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A0E7" w14:textId="77777777" w:rsidR="00901E95" w:rsidRDefault="00000000">
      <w:pPr>
        <w:spacing w:before="120" w:after="120"/>
        <w:jc w:val="center"/>
      </w:pPr>
      <w:r>
        <w:rPr>
          <w:noProof/>
        </w:rPr>
        <w:drawing>
          <wp:inline distT="0" distB="0" distL="0" distR="0" wp14:anchorId="02F2AF12" wp14:editId="333302AF">
            <wp:extent cx="5943600" cy="677164"/>
            <wp:effectExtent l="0" t="0" r="0" b="0"/>
            <wp:docPr id="2132243078" name="Drawing 0" descr="cefe5b85a5604528969aa6f8366fde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fe5b85a5604528969aa6f8366fde9f.png"/>
                    <pic:cNvPicPr>
                      <a:picLocks noChangeAspect="1"/>
                    </pic:cNvPicPr>
                  </pic:nvPicPr>
                  <pic:blipFill>
                    <a:blip r:embed="rId7"/>
                    <a:srcRect b="51621"/>
                    <a:stretch>
                      <a:fillRect/>
                    </a:stretch>
                  </pic:blipFill>
                  <pic:spPr>
                    <a:xfrm>
                      <a:off x="0" y="0"/>
                      <a:ext cx="5943600" cy="677164"/>
                    </a:xfrm>
                    <a:prstGeom prst="rect">
                      <a:avLst/>
                    </a:prstGeom>
                  </pic:spPr>
                </pic:pic>
              </a:graphicData>
            </a:graphic>
          </wp:inline>
        </w:drawing>
      </w:r>
    </w:p>
    <w:p w14:paraId="5C4B91B0"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1. VISION STATEMENT  </w:t>
      </w:r>
    </w:p>
    <w:p w14:paraId="5A20E99F" w14:textId="77777777" w:rsidR="00901E95" w:rsidRDefault="00000000">
      <w:pPr>
        <w:spacing w:before="120" w:after="120" w:line="336" w:lineRule="auto"/>
      </w:pPr>
      <w:r>
        <w:rPr>
          <w:rFonts w:ascii="Poppins" w:eastAsia="Poppins" w:hAnsi="Poppins" w:cs="Poppins"/>
          <w:color w:val="000000"/>
          <w:highlight w:val="white"/>
        </w:rPr>
        <w:t xml:space="preserve">Define your purpose and objectives for entering international markets.  </w:t>
      </w:r>
    </w:p>
    <w:p w14:paraId="3BAF6D0D" w14:textId="77777777" w:rsidR="00901E95" w:rsidRDefault="00000000">
      <w:pPr>
        <w:numPr>
          <w:ilvl w:val="0"/>
          <w:numId w:val="1"/>
        </w:numPr>
        <w:spacing w:after="0" w:line="336" w:lineRule="auto"/>
      </w:pPr>
      <w:r>
        <w:rPr>
          <w:rFonts w:ascii="Poppins Bold" w:eastAsia="Poppins Bold" w:hAnsi="Poppins Bold" w:cs="Poppins Bold"/>
          <w:b/>
          <w:bCs/>
          <w:color w:val="000000"/>
          <w:highlight w:val="white"/>
        </w:rPr>
        <w:t>Prompt:</w:t>
      </w:r>
      <w:r>
        <w:rPr>
          <w:rFonts w:ascii="Poppins" w:eastAsia="Poppins" w:hAnsi="Poppins" w:cs="Poppins"/>
          <w:color w:val="000000"/>
          <w:highlight w:val="white"/>
        </w:rPr>
        <w:t xml:space="preserve"> What does success in exporting look like for your business?  </w:t>
      </w:r>
    </w:p>
    <w:p w14:paraId="53F761F7" w14:textId="77777777" w:rsidR="00901E95" w:rsidRDefault="00000000">
      <w:pPr>
        <w:numPr>
          <w:ilvl w:val="1"/>
          <w:numId w:val="1"/>
        </w:numPr>
        <w:spacing w:after="0" w:line="336" w:lineRule="auto"/>
      </w:pPr>
      <w:r>
        <w:rPr>
          <w:rFonts w:ascii="Poppins" w:eastAsia="Poppins" w:hAnsi="Poppins" w:cs="Poppins"/>
          <w:color w:val="000000"/>
          <w:highlight w:val="white"/>
        </w:rPr>
        <w:t xml:space="preserve">Example: “Our vision is to become a recognized leader in sustainable packaging in European markets, driving 25% of revenue from exports within two years.”  </w:t>
      </w:r>
    </w:p>
    <w:p w14:paraId="54761D31" w14:textId="77777777" w:rsidR="00901E95" w:rsidRDefault="00000000">
      <w:pPr>
        <w:spacing w:before="120" w:after="120" w:line="120" w:lineRule="auto"/>
      </w:pPr>
      <w:r>
        <w:rPr>
          <w:rFonts w:ascii="Canva Sans" w:eastAsia="Canva Sans" w:hAnsi="Canva Sans" w:cs="Canva Sans"/>
          <w:color w:val="000000"/>
          <w:highlight w:val="white"/>
        </w:rPr>
        <w:t> </w:t>
      </w:r>
      <w:r>
        <w:rPr>
          <w:rFonts w:ascii="Canva Sans" w:eastAsia="Canva Sans" w:hAnsi="Canva Sans" w:cs="Canva Sans"/>
          <w:color w:val="000000"/>
          <w:sz w:val="18"/>
          <w:szCs w:val="18"/>
          <w:highlight w:val="white"/>
        </w:rPr>
        <w:t xml:space="preserve"> </w:t>
      </w:r>
    </w:p>
    <w:p w14:paraId="524AC02F"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2. MARKET RESEARCH  </w:t>
      </w:r>
    </w:p>
    <w:p w14:paraId="18BBADAF" w14:textId="77777777" w:rsidR="00901E95" w:rsidRDefault="00000000">
      <w:pPr>
        <w:spacing w:before="120" w:after="120" w:line="336" w:lineRule="auto"/>
      </w:pPr>
      <w:r>
        <w:rPr>
          <w:rFonts w:ascii="Poppins" w:eastAsia="Poppins" w:hAnsi="Poppins" w:cs="Poppins"/>
          <w:color w:val="000000"/>
          <w:highlight w:val="white"/>
        </w:rPr>
        <w:t xml:space="preserve">Identify and analyze your target markets, focusing on demand, customer preferences, and competition.  </w:t>
      </w:r>
    </w:p>
    <w:p w14:paraId="7302C78C" w14:textId="77777777" w:rsidR="00901E95" w:rsidRDefault="00000000">
      <w:pPr>
        <w:numPr>
          <w:ilvl w:val="0"/>
          <w:numId w:val="2"/>
        </w:numPr>
        <w:spacing w:after="0" w:line="336" w:lineRule="auto"/>
      </w:pPr>
      <w:r>
        <w:rPr>
          <w:rFonts w:ascii="Poppins Bold" w:eastAsia="Poppins Bold" w:hAnsi="Poppins Bold" w:cs="Poppins Bold"/>
          <w:b/>
          <w:bCs/>
          <w:color w:val="000000"/>
          <w:highlight w:val="white"/>
        </w:rPr>
        <w:t>Target Countries:</w:t>
      </w:r>
      <w:r>
        <w:rPr>
          <w:rFonts w:ascii="Poppins" w:eastAsia="Poppins" w:hAnsi="Poppins" w:cs="Poppins"/>
          <w:color w:val="000000"/>
          <w:highlight w:val="white"/>
        </w:rPr>
        <w:t xml:space="preserve"> List your top 2-3 target countries and any early signs of demand.  </w:t>
      </w:r>
    </w:p>
    <w:p w14:paraId="4CAE2FCF" w14:textId="77777777" w:rsidR="00901E95" w:rsidRDefault="00000000">
      <w:pPr>
        <w:numPr>
          <w:ilvl w:val="0"/>
          <w:numId w:val="2"/>
        </w:numPr>
        <w:spacing w:after="0" w:line="336" w:lineRule="auto"/>
      </w:pPr>
      <w:r>
        <w:rPr>
          <w:rFonts w:ascii="Poppins Bold" w:eastAsia="Poppins Bold" w:hAnsi="Poppins Bold" w:cs="Poppins Bold"/>
          <w:b/>
          <w:bCs/>
          <w:color w:val="000000"/>
          <w:highlight w:val="white"/>
        </w:rPr>
        <w:t xml:space="preserve">Market Demand: </w:t>
      </w:r>
      <w:r>
        <w:rPr>
          <w:rFonts w:ascii="Poppins" w:eastAsia="Poppins" w:hAnsi="Poppins" w:cs="Poppins"/>
          <w:color w:val="000000"/>
          <w:highlight w:val="white"/>
        </w:rPr>
        <w:t xml:space="preserve">Describe how your product or service meets the needs or trends in each target market.  </w:t>
      </w:r>
    </w:p>
    <w:p w14:paraId="516CEC0B" w14:textId="77777777" w:rsidR="00901E95" w:rsidRDefault="00000000">
      <w:pPr>
        <w:numPr>
          <w:ilvl w:val="0"/>
          <w:numId w:val="2"/>
        </w:numPr>
        <w:spacing w:after="0" w:line="336" w:lineRule="auto"/>
      </w:pPr>
      <w:r>
        <w:rPr>
          <w:rFonts w:ascii="Poppins Bold" w:eastAsia="Poppins Bold" w:hAnsi="Poppins Bold" w:cs="Poppins Bold"/>
          <w:b/>
          <w:bCs/>
          <w:color w:val="000000"/>
          <w:highlight w:val="white"/>
        </w:rPr>
        <w:t>Competitive Analysis:</w:t>
      </w:r>
      <w:r>
        <w:rPr>
          <w:rFonts w:ascii="Poppins" w:eastAsia="Poppins" w:hAnsi="Poppins" w:cs="Poppins"/>
          <w:color w:val="000000"/>
          <w:highlight w:val="white"/>
        </w:rPr>
        <w:t xml:space="preserve"> Identify key competitors in each market, their strengths and weaknesses, and how your offering compares.  </w:t>
      </w:r>
    </w:p>
    <w:p w14:paraId="5AA845A6" w14:textId="77777777" w:rsidR="00901E95" w:rsidRDefault="00000000">
      <w:pPr>
        <w:spacing w:before="120" w:after="120" w:line="336" w:lineRule="auto"/>
      </w:pPr>
      <w:r>
        <w:rPr>
          <w:rFonts w:ascii="Poppins Italics" w:eastAsia="Poppins Italics" w:hAnsi="Poppins Italics" w:cs="Poppins Italics"/>
          <w:i/>
          <w:iCs/>
          <w:color w:val="000000"/>
          <w:highlight w:val="white"/>
        </w:rPr>
        <w:t xml:space="preserve">Industry-Specific Customization:  </w:t>
      </w:r>
    </w:p>
    <w:p w14:paraId="0484E17A" w14:textId="77777777" w:rsidR="00901E95" w:rsidRDefault="00000000">
      <w:pPr>
        <w:numPr>
          <w:ilvl w:val="0"/>
          <w:numId w:val="3"/>
        </w:numPr>
        <w:spacing w:after="0" w:line="336" w:lineRule="auto"/>
      </w:pPr>
      <w:r>
        <w:rPr>
          <w:rFonts w:ascii="Poppins Bold" w:eastAsia="Poppins Bold" w:hAnsi="Poppins Bold" w:cs="Poppins Bold"/>
          <w:b/>
          <w:bCs/>
          <w:color w:val="000000"/>
          <w:highlight w:val="white"/>
        </w:rPr>
        <w:t>Product-Based:</w:t>
      </w:r>
      <w:r>
        <w:rPr>
          <w:rFonts w:ascii="Poppins" w:eastAsia="Poppins" w:hAnsi="Poppins" w:cs="Poppins"/>
          <w:color w:val="000000"/>
          <w:highlight w:val="white"/>
        </w:rPr>
        <w:t xml:space="preserve"> Assess </w:t>
      </w:r>
      <w:proofErr w:type="gramStart"/>
      <w:r>
        <w:rPr>
          <w:rFonts w:ascii="Poppins" w:eastAsia="Poppins" w:hAnsi="Poppins" w:cs="Poppins"/>
          <w:color w:val="000000"/>
          <w:highlight w:val="white"/>
        </w:rPr>
        <w:t>if</w:t>
      </w:r>
      <w:proofErr w:type="gramEnd"/>
      <w:r>
        <w:rPr>
          <w:rFonts w:ascii="Poppins" w:eastAsia="Poppins" w:hAnsi="Poppins" w:cs="Poppins"/>
          <w:color w:val="000000"/>
          <w:highlight w:val="white"/>
        </w:rPr>
        <w:t xml:space="preserve"> similar products are popular in each market and consider demand trends (e.g., organic certification or sustainable packaging requirements).  </w:t>
      </w:r>
    </w:p>
    <w:p w14:paraId="78CAB592" w14:textId="77777777" w:rsidR="00901E95" w:rsidRDefault="00000000">
      <w:pPr>
        <w:numPr>
          <w:ilvl w:val="0"/>
          <w:numId w:val="3"/>
        </w:numPr>
        <w:spacing w:after="0" w:line="336" w:lineRule="auto"/>
      </w:pPr>
      <w:r>
        <w:rPr>
          <w:rFonts w:ascii="Poppins Bold" w:eastAsia="Poppins Bold" w:hAnsi="Poppins Bold" w:cs="Poppins Bold"/>
          <w:b/>
          <w:bCs/>
          <w:color w:val="000000"/>
          <w:highlight w:val="white"/>
        </w:rPr>
        <w:t>Service-Based:</w:t>
      </w:r>
      <w:r>
        <w:rPr>
          <w:rFonts w:ascii="Poppins" w:eastAsia="Poppins" w:hAnsi="Poppins" w:cs="Poppins"/>
          <w:color w:val="000000"/>
          <w:highlight w:val="white"/>
        </w:rPr>
        <w:t xml:space="preserve"> Determine if your service requires localization, such as language adaptation or cultural sensitivity.  </w:t>
      </w:r>
    </w:p>
    <w:p w14:paraId="13A4A158" w14:textId="77777777" w:rsidR="00901E95" w:rsidRDefault="00000000">
      <w:pPr>
        <w:spacing w:before="120" w:after="120" w:line="120" w:lineRule="auto"/>
      </w:pPr>
      <w:r>
        <w:rPr>
          <w:rFonts w:ascii="Canva Sans" w:eastAsia="Canva Sans" w:hAnsi="Canva Sans" w:cs="Canva Sans"/>
          <w:color w:val="000000"/>
          <w:highlight w:val="white"/>
        </w:rPr>
        <w:lastRenderedPageBreak/>
        <w:t xml:space="preserve">  </w:t>
      </w:r>
    </w:p>
    <w:p w14:paraId="2DCE77D3"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3. COMPLIANCE &amp; DOCUMENTATION  </w:t>
      </w:r>
    </w:p>
    <w:p w14:paraId="64D79EBC" w14:textId="77777777" w:rsidR="00901E95" w:rsidRDefault="00000000">
      <w:pPr>
        <w:spacing w:before="120" w:after="120" w:line="336" w:lineRule="auto"/>
      </w:pPr>
      <w:r>
        <w:rPr>
          <w:rFonts w:ascii="Poppins" w:eastAsia="Poppins" w:hAnsi="Poppins" w:cs="Poppins"/>
          <w:color w:val="000000"/>
          <w:highlight w:val="white"/>
        </w:rPr>
        <w:t xml:space="preserve">Identify regulatory requirements, necessary documentation, and certifications for each target market.  </w:t>
      </w:r>
    </w:p>
    <w:p w14:paraId="3EF17E45" w14:textId="77777777" w:rsidR="00901E95" w:rsidRDefault="00000000">
      <w:pPr>
        <w:numPr>
          <w:ilvl w:val="0"/>
          <w:numId w:val="4"/>
        </w:numPr>
        <w:spacing w:after="0" w:line="336" w:lineRule="auto"/>
      </w:pPr>
      <w:r>
        <w:rPr>
          <w:rFonts w:ascii="Poppins Bold" w:eastAsia="Poppins Bold" w:hAnsi="Poppins Bold" w:cs="Poppins Bold"/>
          <w:b/>
          <w:bCs/>
          <w:color w:val="000000"/>
          <w:highlight w:val="white"/>
        </w:rPr>
        <w:t>Key Regulations:</w:t>
      </w:r>
      <w:r>
        <w:rPr>
          <w:rFonts w:ascii="Poppins" w:eastAsia="Poppins" w:hAnsi="Poppins" w:cs="Poppins"/>
          <w:color w:val="000000"/>
          <w:highlight w:val="white"/>
        </w:rPr>
        <w:t xml:space="preserve"> List the specific regulations (e.g., safety standards, environmental certifications) that apply to your product or service.  </w:t>
      </w:r>
    </w:p>
    <w:p w14:paraId="5185ED17" w14:textId="77777777" w:rsidR="00901E95" w:rsidRDefault="00000000">
      <w:pPr>
        <w:numPr>
          <w:ilvl w:val="0"/>
          <w:numId w:val="4"/>
        </w:numPr>
        <w:spacing w:after="0" w:line="336" w:lineRule="auto"/>
      </w:pPr>
      <w:r>
        <w:rPr>
          <w:rFonts w:ascii="Poppins Bold" w:eastAsia="Poppins Bold" w:hAnsi="Poppins Bold" w:cs="Poppins Bold"/>
          <w:b/>
          <w:bCs/>
          <w:color w:val="000000"/>
          <w:highlight w:val="white"/>
        </w:rPr>
        <w:t>Required Documentation:</w:t>
      </w:r>
      <w:r>
        <w:rPr>
          <w:rFonts w:ascii="Poppins" w:eastAsia="Poppins" w:hAnsi="Poppins" w:cs="Poppins"/>
          <w:color w:val="000000"/>
          <w:highlight w:val="white"/>
        </w:rPr>
        <w:t xml:space="preserve"> Detail all necessary documents (e.g., customs forms, import/export licenses, compliance certifications).  </w:t>
      </w:r>
    </w:p>
    <w:p w14:paraId="19E564E6" w14:textId="77777777" w:rsidR="00901E95" w:rsidRDefault="00000000">
      <w:pPr>
        <w:numPr>
          <w:ilvl w:val="0"/>
          <w:numId w:val="4"/>
        </w:numPr>
        <w:spacing w:after="0" w:line="336" w:lineRule="auto"/>
      </w:pPr>
      <w:r>
        <w:rPr>
          <w:rFonts w:ascii="Poppins Bold" w:eastAsia="Poppins Bold" w:hAnsi="Poppins Bold" w:cs="Poppins Bold"/>
          <w:b/>
          <w:bCs/>
          <w:color w:val="000000"/>
          <w:highlight w:val="white"/>
        </w:rPr>
        <w:t>Testing, Certification Needs:</w:t>
      </w:r>
      <w:r>
        <w:rPr>
          <w:rFonts w:ascii="Poppins" w:eastAsia="Poppins" w:hAnsi="Poppins" w:cs="Poppins"/>
          <w:color w:val="000000"/>
          <w:highlight w:val="white"/>
        </w:rPr>
        <w:t xml:space="preserve"> Outline any testing or certification required for compliance in your target markets.  </w:t>
      </w:r>
    </w:p>
    <w:p w14:paraId="105C815B" w14:textId="77777777" w:rsidR="00901E95" w:rsidRDefault="00000000">
      <w:pPr>
        <w:spacing w:before="120" w:after="120" w:line="336" w:lineRule="auto"/>
      </w:pPr>
      <w:r>
        <w:rPr>
          <w:rFonts w:ascii="Poppins Italics" w:eastAsia="Poppins Italics" w:hAnsi="Poppins Italics" w:cs="Poppins Italics"/>
          <w:i/>
          <w:iCs/>
          <w:color w:val="000000"/>
          <w:highlight w:val="white"/>
        </w:rPr>
        <w:t xml:space="preserve">Industry-Specific Customization:  </w:t>
      </w:r>
    </w:p>
    <w:p w14:paraId="47DB4392" w14:textId="77777777" w:rsidR="00901E95" w:rsidRDefault="00000000">
      <w:pPr>
        <w:numPr>
          <w:ilvl w:val="0"/>
          <w:numId w:val="5"/>
        </w:numPr>
        <w:spacing w:after="0" w:line="336" w:lineRule="auto"/>
      </w:pPr>
      <w:r>
        <w:rPr>
          <w:rFonts w:ascii="Poppins Bold" w:eastAsia="Poppins Bold" w:hAnsi="Poppins Bold" w:cs="Poppins Bold"/>
          <w:b/>
          <w:bCs/>
          <w:color w:val="000000"/>
          <w:highlight w:val="white"/>
        </w:rPr>
        <w:t>Product-Based:</w:t>
      </w:r>
      <w:r>
        <w:rPr>
          <w:rFonts w:ascii="Poppins" w:eastAsia="Poppins" w:hAnsi="Poppins" w:cs="Poppins"/>
          <w:color w:val="000000"/>
          <w:highlight w:val="white"/>
        </w:rPr>
        <w:t xml:space="preserve"> Food, cosmetics, or electronics may require ingredient labeling, safety testing, or environmental certifications. Some products may require reformulation to comply with local regulations.  </w:t>
      </w:r>
    </w:p>
    <w:p w14:paraId="41BC04C4" w14:textId="77777777" w:rsidR="00901E95" w:rsidRDefault="00000000">
      <w:pPr>
        <w:numPr>
          <w:ilvl w:val="0"/>
          <w:numId w:val="5"/>
        </w:numPr>
        <w:spacing w:after="0" w:line="336" w:lineRule="auto"/>
      </w:pPr>
      <w:r>
        <w:rPr>
          <w:rFonts w:ascii="Poppins Bold" w:eastAsia="Poppins Bold" w:hAnsi="Poppins Bold" w:cs="Poppins Bold"/>
          <w:b/>
          <w:bCs/>
          <w:color w:val="000000"/>
          <w:highlight w:val="white"/>
        </w:rPr>
        <w:t>Service-Based:</w:t>
      </w:r>
      <w:r>
        <w:rPr>
          <w:rFonts w:ascii="Poppins" w:eastAsia="Poppins" w:hAnsi="Poppins" w:cs="Poppins"/>
          <w:color w:val="000000"/>
          <w:highlight w:val="white"/>
        </w:rPr>
        <w:t xml:space="preserve"> Intellectual property (IP) protections or data compliance, such as GDPR in the EU, may be required.  </w:t>
      </w:r>
    </w:p>
    <w:p w14:paraId="650FAD0A" w14:textId="77777777" w:rsidR="00901E95" w:rsidRDefault="00000000">
      <w:pPr>
        <w:spacing w:before="120" w:after="120" w:line="120" w:lineRule="auto"/>
      </w:pPr>
      <w:r>
        <w:rPr>
          <w:rFonts w:ascii="Canva Sans" w:eastAsia="Canva Sans" w:hAnsi="Canva Sans" w:cs="Canva Sans"/>
          <w:color w:val="000000"/>
          <w:highlight w:val="white"/>
        </w:rPr>
        <w:t xml:space="preserve">  </w:t>
      </w:r>
      <w:r>
        <w:rPr>
          <w:rFonts w:ascii="Canva Sans" w:eastAsia="Canva Sans" w:hAnsi="Canva Sans" w:cs="Canva Sans"/>
          <w:color w:val="000000"/>
          <w:sz w:val="18"/>
          <w:szCs w:val="18"/>
          <w:highlight w:val="white"/>
        </w:rPr>
        <w:t xml:space="preserve"> </w:t>
      </w:r>
    </w:p>
    <w:p w14:paraId="256E50AB"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4. PRICING STRATEGY </w:t>
      </w:r>
    </w:p>
    <w:p w14:paraId="14198983" w14:textId="77777777" w:rsidR="00901E95" w:rsidRDefault="00000000">
      <w:pPr>
        <w:spacing w:before="120" w:after="120" w:line="336" w:lineRule="auto"/>
      </w:pPr>
      <w:r>
        <w:rPr>
          <w:rFonts w:ascii="Poppins" w:eastAsia="Poppins" w:hAnsi="Poppins" w:cs="Poppins"/>
          <w:color w:val="000000"/>
          <w:highlight w:val="white"/>
        </w:rPr>
        <w:t xml:space="preserve">Develop a competitive pricing strategy that includes local market conditions, currency considerations, and profit margin targets.  </w:t>
      </w:r>
    </w:p>
    <w:p w14:paraId="32BD34D1" w14:textId="77777777" w:rsidR="00901E95" w:rsidRDefault="00000000">
      <w:pPr>
        <w:numPr>
          <w:ilvl w:val="0"/>
          <w:numId w:val="6"/>
        </w:numPr>
        <w:spacing w:after="0" w:line="336" w:lineRule="auto"/>
      </w:pPr>
      <w:r>
        <w:rPr>
          <w:rFonts w:ascii="Poppins Bold" w:eastAsia="Poppins Bold" w:hAnsi="Poppins Bold" w:cs="Poppins Bold"/>
          <w:b/>
          <w:bCs/>
          <w:color w:val="000000"/>
          <w:highlight w:val="white"/>
        </w:rPr>
        <w:t>Pricing by Market:</w:t>
      </w:r>
      <w:r>
        <w:rPr>
          <w:rFonts w:ascii="Poppins" w:eastAsia="Poppins" w:hAnsi="Poppins" w:cs="Poppins"/>
          <w:color w:val="000000"/>
          <w:highlight w:val="white"/>
        </w:rPr>
        <w:t xml:space="preserve"> Determine pricing for each target market based on local demand and competitor pricing.  </w:t>
      </w:r>
    </w:p>
    <w:p w14:paraId="1FA001AE" w14:textId="77777777" w:rsidR="00901E95" w:rsidRDefault="00000000">
      <w:pPr>
        <w:numPr>
          <w:ilvl w:val="0"/>
          <w:numId w:val="6"/>
        </w:numPr>
        <w:spacing w:after="0" w:line="336" w:lineRule="auto"/>
      </w:pPr>
      <w:r>
        <w:rPr>
          <w:rFonts w:ascii="Poppins Bold" w:eastAsia="Poppins Bold" w:hAnsi="Poppins Bold" w:cs="Poppins Bold"/>
          <w:b/>
          <w:bCs/>
          <w:color w:val="000000"/>
          <w:highlight w:val="white"/>
        </w:rPr>
        <w:t xml:space="preserve">Currency &amp; Conversion: </w:t>
      </w:r>
      <w:r>
        <w:rPr>
          <w:rFonts w:ascii="Poppins" w:eastAsia="Poppins" w:hAnsi="Poppins" w:cs="Poppins"/>
          <w:color w:val="000000"/>
          <w:highlight w:val="white"/>
        </w:rPr>
        <w:t xml:space="preserve">Plan for fluctuations in currency and whether you’ll list prices in local currency.  </w:t>
      </w:r>
    </w:p>
    <w:p w14:paraId="586D3C30" w14:textId="77777777" w:rsidR="00901E95" w:rsidRDefault="00000000">
      <w:pPr>
        <w:numPr>
          <w:ilvl w:val="0"/>
          <w:numId w:val="6"/>
        </w:numPr>
        <w:spacing w:after="0" w:line="336" w:lineRule="auto"/>
      </w:pPr>
      <w:r>
        <w:rPr>
          <w:rFonts w:ascii="Poppins Bold" w:eastAsia="Poppins Bold" w:hAnsi="Poppins Bold" w:cs="Poppins Bold"/>
          <w:b/>
          <w:bCs/>
          <w:color w:val="000000"/>
          <w:highlight w:val="white"/>
        </w:rPr>
        <w:lastRenderedPageBreak/>
        <w:t>Profit Margin Goals:</w:t>
      </w:r>
      <w:r>
        <w:rPr>
          <w:rFonts w:ascii="Poppins" w:eastAsia="Poppins" w:hAnsi="Poppins" w:cs="Poppins"/>
          <w:color w:val="000000"/>
          <w:highlight w:val="white"/>
        </w:rPr>
        <w:t xml:space="preserve"> Calculate target profit margins after factoring in local costs, tariffs, and shipping expenses.  </w:t>
      </w:r>
    </w:p>
    <w:p w14:paraId="71AADE51" w14:textId="77777777" w:rsidR="00901E95" w:rsidRDefault="00000000">
      <w:pPr>
        <w:spacing w:before="120" w:after="120" w:line="336" w:lineRule="auto"/>
      </w:pPr>
      <w:r>
        <w:rPr>
          <w:rFonts w:ascii="Poppins Italics" w:eastAsia="Poppins Italics" w:hAnsi="Poppins Italics" w:cs="Poppins Italics"/>
          <w:i/>
          <w:iCs/>
          <w:color w:val="000000"/>
          <w:highlight w:val="white"/>
        </w:rPr>
        <w:t xml:space="preserve">Industry-Specific Customization:  </w:t>
      </w:r>
    </w:p>
    <w:p w14:paraId="431FC44F" w14:textId="0567B7E9" w:rsidR="00901E95" w:rsidRDefault="006C56DD">
      <w:pPr>
        <w:numPr>
          <w:ilvl w:val="0"/>
          <w:numId w:val="7"/>
        </w:numPr>
        <w:spacing w:after="0" w:line="336" w:lineRule="auto"/>
      </w:pPr>
      <w:proofErr w:type="gramStart"/>
      <w:r>
        <w:rPr>
          <w:rFonts w:ascii="Poppins Bold" w:eastAsia="Poppins Bold" w:hAnsi="Poppins Bold" w:cs="Poppins Bold"/>
          <w:b/>
          <w:bCs/>
          <w:color w:val="000000"/>
          <w:highlight w:val="white"/>
        </w:rPr>
        <w:t>Product-Based</w:t>
      </w:r>
      <w:proofErr w:type="gramEnd"/>
      <w:r w:rsidR="00000000">
        <w:rPr>
          <w:rFonts w:ascii="Poppins Bold" w:eastAsia="Poppins Bold" w:hAnsi="Poppins Bold" w:cs="Poppins Bold"/>
          <w:b/>
          <w:bCs/>
          <w:color w:val="000000"/>
          <w:highlight w:val="white"/>
        </w:rPr>
        <w:t xml:space="preserve">: </w:t>
      </w:r>
      <w:r w:rsidR="00000000">
        <w:rPr>
          <w:rFonts w:ascii="Poppins" w:eastAsia="Poppins" w:hAnsi="Poppins" w:cs="Poppins"/>
          <w:color w:val="000000"/>
          <w:highlight w:val="white"/>
        </w:rPr>
        <w:t xml:space="preserve">Include tariffs, import duties, and distribution costs in your calculations.  </w:t>
      </w:r>
    </w:p>
    <w:p w14:paraId="34BAE058" w14:textId="77777777" w:rsidR="00901E95" w:rsidRDefault="00000000">
      <w:pPr>
        <w:numPr>
          <w:ilvl w:val="0"/>
          <w:numId w:val="7"/>
        </w:numPr>
        <w:spacing w:after="0" w:line="336" w:lineRule="auto"/>
      </w:pPr>
      <w:r>
        <w:rPr>
          <w:rFonts w:ascii="Poppins Bold" w:eastAsia="Poppins Bold" w:hAnsi="Poppins Bold" w:cs="Poppins Bold"/>
          <w:b/>
          <w:bCs/>
          <w:color w:val="000000"/>
          <w:highlight w:val="white"/>
        </w:rPr>
        <w:t>Service-Based:</w:t>
      </w:r>
      <w:r>
        <w:rPr>
          <w:rFonts w:ascii="Poppins" w:eastAsia="Poppins" w:hAnsi="Poppins" w:cs="Poppins"/>
          <w:color w:val="000000"/>
          <w:highlight w:val="white"/>
        </w:rPr>
        <w:t xml:space="preserve"> Consider local rates for similar services, adjusting for factors like currency volatility or billing preferences (e.g., subscription vs. one-time fees).  </w:t>
      </w:r>
    </w:p>
    <w:p w14:paraId="003D5B0D" w14:textId="77777777" w:rsidR="00901E95" w:rsidRDefault="00000000">
      <w:pPr>
        <w:spacing w:before="120" w:after="120" w:line="120" w:lineRule="auto"/>
      </w:pPr>
      <w:r>
        <w:rPr>
          <w:rFonts w:ascii="Canva Sans" w:eastAsia="Canva Sans" w:hAnsi="Canva Sans" w:cs="Canva Sans"/>
          <w:color w:val="000000"/>
          <w:highlight w:val="white"/>
        </w:rPr>
        <w:t xml:space="preserve">  </w:t>
      </w:r>
      <w:r>
        <w:rPr>
          <w:rFonts w:ascii="Canva Sans" w:eastAsia="Canva Sans" w:hAnsi="Canva Sans" w:cs="Canva Sans"/>
          <w:color w:val="000000"/>
          <w:sz w:val="18"/>
          <w:szCs w:val="18"/>
          <w:highlight w:val="white"/>
        </w:rPr>
        <w:t xml:space="preserve"> </w:t>
      </w:r>
    </w:p>
    <w:p w14:paraId="4CDAB559"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5. LOGISTICS &amp; SHIPPING  </w:t>
      </w:r>
    </w:p>
    <w:p w14:paraId="7D6BF6F0"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Outline your logistics plan, including shipping methods, warehousing, and customs handling. </w:t>
      </w:r>
      <w:r w:rsidRPr="006C56DD">
        <w:rPr>
          <w:rFonts w:ascii="Poppins" w:eastAsia="Canva Sans" w:hAnsi="Poppins" w:cs="Poppins"/>
          <w:color w:val="000000"/>
          <w:sz w:val="18"/>
          <w:szCs w:val="18"/>
          <w:highlight w:val="white"/>
        </w:rPr>
        <w:t xml:space="preserve"> </w:t>
      </w:r>
    </w:p>
    <w:p w14:paraId="31ED5B16" w14:textId="77777777" w:rsidR="00901E95" w:rsidRPr="006C56DD" w:rsidRDefault="00000000">
      <w:pPr>
        <w:numPr>
          <w:ilvl w:val="0"/>
          <w:numId w:val="8"/>
        </w:numPr>
        <w:spacing w:after="0" w:line="336" w:lineRule="auto"/>
        <w:rPr>
          <w:rFonts w:ascii="Poppins" w:hAnsi="Poppins" w:cs="Poppins"/>
        </w:rPr>
      </w:pPr>
      <w:r w:rsidRPr="006C56DD">
        <w:rPr>
          <w:rFonts w:ascii="Poppins" w:eastAsia="Canva Sans Bold" w:hAnsi="Poppins" w:cs="Poppins"/>
          <w:b/>
          <w:bCs/>
          <w:color w:val="000000"/>
          <w:highlight w:val="white"/>
        </w:rPr>
        <w:t>Shipping Methods</w:t>
      </w:r>
      <w:r w:rsidRPr="006C56DD">
        <w:rPr>
          <w:rFonts w:ascii="Poppins" w:eastAsia="Canva Sans" w:hAnsi="Poppins" w:cs="Poppins"/>
          <w:color w:val="000000"/>
          <w:highlight w:val="white"/>
        </w:rPr>
        <w:t xml:space="preserve">: Describe whether you’ll use air, sea, or land transport, and evaluate providers in each target region.  </w:t>
      </w:r>
    </w:p>
    <w:p w14:paraId="79CC253E" w14:textId="77777777" w:rsidR="00901E95" w:rsidRPr="006C56DD" w:rsidRDefault="00000000">
      <w:pPr>
        <w:numPr>
          <w:ilvl w:val="0"/>
          <w:numId w:val="8"/>
        </w:numPr>
        <w:spacing w:after="0" w:line="336" w:lineRule="auto"/>
        <w:rPr>
          <w:rFonts w:ascii="Poppins" w:hAnsi="Poppins" w:cs="Poppins"/>
        </w:rPr>
      </w:pPr>
      <w:r w:rsidRPr="006C56DD">
        <w:rPr>
          <w:rFonts w:ascii="Poppins" w:eastAsia="Canva Sans Bold" w:hAnsi="Poppins" w:cs="Poppins"/>
          <w:b/>
          <w:bCs/>
          <w:color w:val="000000"/>
          <w:highlight w:val="white"/>
        </w:rPr>
        <w:t>Warehousing Needs</w:t>
      </w:r>
      <w:r w:rsidRPr="006C56DD">
        <w:rPr>
          <w:rFonts w:ascii="Poppins" w:eastAsia="Canva Sans" w:hAnsi="Poppins" w:cs="Poppins"/>
          <w:color w:val="000000"/>
          <w:highlight w:val="white"/>
        </w:rPr>
        <w:t xml:space="preserve">: Decide if you need local warehousing, drop shipping, or fulfillment services.  </w:t>
      </w:r>
    </w:p>
    <w:p w14:paraId="27BDBBF4" w14:textId="77777777" w:rsidR="00901E95" w:rsidRPr="006C56DD" w:rsidRDefault="00000000">
      <w:pPr>
        <w:numPr>
          <w:ilvl w:val="0"/>
          <w:numId w:val="8"/>
        </w:numPr>
        <w:spacing w:after="0" w:line="336" w:lineRule="auto"/>
        <w:rPr>
          <w:rFonts w:ascii="Poppins" w:hAnsi="Poppins" w:cs="Poppins"/>
        </w:rPr>
      </w:pPr>
      <w:r w:rsidRPr="006C56DD">
        <w:rPr>
          <w:rFonts w:ascii="Poppins" w:eastAsia="Canva Sans Bold" w:hAnsi="Poppins" w:cs="Poppins"/>
          <w:b/>
          <w:bCs/>
          <w:color w:val="000000"/>
          <w:highlight w:val="white"/>
        </w:rPr>
        <w:t>Customs &amp; Duties</w:t>
      </w:r>
      <w:r w:rsidRPr="006C56DD">
        <w:rPr>
          <w:rFonts w:ascii="Poppins" w:eastAsia="Canva Sans" w:hAnsi="Poppins" w:cs="Poppins"/>
          <w:color w:val="000000"/>
          <w:highlight w:val="white"/>
        </w:rPr>
        <w:t xml:space="preserve">: Plan for customs clearance, import duties, and tax considerations.  </w:t>
      </w:r>
    </w:p>
    <w:p w14:paraId="34E04001" w14:textId="77777777" w:rsidR="00901E95" w:rsidRPr="006C56DD" w:rsidRDefault="00000000">
      <w:pPr>
        <w:numPr>
          <w:ilvl w:val="0"/>
          <w:numId w:val="8"/>
        </w:numPr>
        <w:spacing w:after="0" w:line="336" w:lineRule="auto"/>
        <w:rPr>
          <w:rFonts w:ascii="Poppins" w:hAnsi="Poppins" w:cs="Poppins"/>
        </w:rPr>
      </w:pPr>
      <w:r w:rsidRPr="006C56DD">
        <w:rPr>
          <w:rFonts w:ascii="Poppins" w:eastAsia="Canva Sans Bold" w:hAnsi="Poppins" w:cs="Poppins"/>
          <w:b/>
          <w:bCs/>
          <w:color w:val="000000"/>
          <w:highlight w:val="white"/>
        </w:rPr>
        <w:t xml:space="preserve">Returns: </w:t>
      </w:r>
      <w:r w:rsidRPr="006C56DD">
        <w:rPr>
          <w:rFonts w:ascii="Poppins" w:eastAsia="Canva Sans" w:hAnsi="Poppins" w:cs="Poppins"/>
          <w:color w:val="000000"/>
          <w:highlight w:val="white"/>
        </w:rPr>
        <w:t xml:space="preserve">Create a clear communication plan for your returns policy and build this into your shipping and logistics plan.  </w:t>
      </w:r>
    </w:p>
    <w:p w14:paraId="1A044154" w14:textId="77777777" w:rsidR="00901E95" w:rsidRPr="006C56DD" w:rsidRDefault="00000000">
      <w:pPr>
        <w:spacing w:before="120" w:after="120" w:line="336" w:lineRule="auto"/>
        <w:rPr>
          <w:rFonts w:ascii="Poppins" w:hAnsi="Poppins" w:cs="Poppins"/>
        </w:rPr>
      </w:pPr>
      <w:r w:rsidRPr="006C56DD">
        <w:rPr>
          <w:rFonts w:ascii="Poppins" w:eastAsia="Canva Sans Italics" w:hAnsi="Poppins" w:cs="Poppins"/>
          <w:i/>
          <w:iCs/>
          <w:color w:val="000000"/>
          <w:highlight w:val="white"/>
        </w:rPr>
        <w:t>Industry-Specific Customization</w:t>
      </w:r>
      <w:r w:rsidRPr="006C56DD">
        <w:rPr>
          <w:rFonts w:ascii="Poppins" w:eastAsia="Canva Sans" w:hAnsi="Poppins" w:cs="Poppins"/>
          <w:color w:val="000000"/>
          <w:highlight w:val="white"/>
        </w:rPr>
        <w:t>: </w:t>
      </w:r>
      <w:r w:rsidRPr="006C56DD">
        <w:rPr>
          <w:rFonts w:ascii="Poppins" w:eastAsia="Canva Sans" w:hAnsi="Poppins" w:cs="Poppins"/>
          <w:color w:val="000000"/>
          <w:sz w:val="18"/>
          <w:szCs w:val="18"/>
          <w:highlight w:val="white"/>
        </w:rPr>
        <w:t xml:space="preserve"> </w:t>
      </w:r>
    </w:p>
    <w:p w14:paraId="304AFAA0" w14:textId="77777777" w:rsidR="00901E95" w:rsidRPr="006C56DD" w:rsidRDefault="00000000">
      <w:pPr>
        <w:numPr>
          <w:ilvl w:val="0"/>
          <w:numId w:val="9"/>
        </w:numPr>
        <w:spacing w:after="0" w:line="336" w:lineRule="auto"/>
        <w:rPr>
          <w:rFonts w:ascii="Poppins" w:hAnsi="Poppins" w:cs="Poppins"/>
        </w:rPr>
      </w:pPr>
      <w:r w:rsidRPr="006C56DD">
        <w:rPr>
          <w:rFonts w:ascii="Poppins" w:eastAsia="Canva Sans Bold" w:hAnsi="Poppins" w:cs="Poppins"/>
          <w:b/>
          <w:bCs/>
          <w:color w:val="000000"/>
          <w:highlight w:val="white"/>
        </w:rPr>
        <w:t>Product-Based</w:t>
      </w:r>
      <w:r w:rsidRPr="006C56DD">
        <w:rPr>
          <w:rFonts w:ascii="Poppins" w:eastAsia="Canva Sans" w:hAnsi="Poppins" w:cs="Poppins"/>
          <w:color w:val="000000"/>
          <w:highlight w:val="white"/>
        </w:rPr>
        <w:t xml:space="preserve">: Focus on temperature-controlled shipping for perishables, bulk shipping options for heavy items, or special packaging for fragile products.  </w:t>
      </w:r>
    </w:p>
    <w:p w14:paraId="477D8E10" w14:textId="77777777" w:rsidR="00901E95" w:rsidRPr="006C56DD" w:rsidRDefault="00000000">
      <w:pPr>
        <w:numPr>
          <w:ilvl w:val="0"/>
          <w:numId w:val="9"/>
        </w:numPr>
        <w:spacing w:after="0" w:line="336" w:lineRule="auto"/>
        <w:rPr>
          <w:rFonts w:ascii="Poppins" w:hAnsi="Poppins" w:cs="Poppins"/>
        </w:rPr>
      </w:pPr>
      <w:r w:rsidRPr="006C56DD">
        <w:rPr>
          <w:rFonts w:ascii="Poppins" w:eastAsia="Canva Sans Bold" w:hAnsi="Poppins" w:cs="Poppins"/>
          <w:b/>
          <w:bCs/>
          <w:color w:val="000000"/>
          <w:highlight w:val="white"/>
        </w:rPr>
        <w:lastRenderedPageBreak/>
        <w:t>Service-Based</w:t>
      </w:r>
      <w:r w:rsidRPr="006C56DD">
        <w:rPr>
          <w:rFonts w:ascii="Poppins" w:eastAsia="Canva Sans" w:hAnsi="Poppins" w:cs="Poppins"/>
          <w:color w:val="000000"/>
          <w:highlight w:val="white"/>
        </w:rPr>
        <w:t xml:space="preserve">: If applicable, address any digital delivery methods, local server requirements, or logistics for physical equipment associated with the service.  </w:t>
      </w:r>
    </w:p>
    <w:p w14:paraId="36BFCFA8" w14:textId="77777777" w:rsidR="00901E95" w:rsidRDefault="00000000">
      <w:pPr>
        <w:spacing w:before="120" w:after="120" w:line="120" w:lineRule="auto"/>
      </w:pPr>
      <w:r>
        <w:rPr>
          <w:rFonts w:ascii="Canva Sans" w:eastAsia="Canva Sans" w:hAnsi="Canva Sans" w:cs="Canva Sans"/>
          <w:color w:val="000000"/>
          <w:highlight w:val="white"/>
        </w:rPr>
        <w:t xml:space="preserve">  </w:t>
      </w:r>
      <w:r>
        <w:rPr>
          <w:rFonts w:ascii="Canva Sans" w:eastAsia="Canva Sans" w:hAnsi="Canva Sans" w:cs="Canva Sans"/>
          <w:color w:val="000000"/>
          <w:sz w:val="18"/>
          <w:szCs w:val="18"/>
          <w:highlight w:val="white"/>
        </w:rPr>
        <w:t xml:space="preserve"> </w:t>
      </w:r>
    </w:p>
    <w:p w14:paraId="778E43AF"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6. MARKETING &amp; SALES STRATEGY  </w:t>
      </w:r>
    </w:p>
    <w:p w14:paraId="27C780BE"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Develop a marketing and sales plan to attract and retain customers in each target market. </w:t>
      </w:r>
      <w:r w:rsidRPr="006C56DD">
        <w:rPr>
          <w:rFonts w:ascii="Poppins" w:eastAsia="Canva Sans" w:hAnsi="Poppins" w:cs="Poppins"/>
          <w:color w:val="000000"/>
          <w:sz w:val="18"/>
          <w:szCs w:val="18"/>
          <w:highlight w:val="white"/>
        </w:rPr>
        <w:t xml:space="preserve"> </w:t>
      </w:r>
    </w:p>
    <w:p w14:paraId="2BA2CFB8" w14:textId="77777777" w:rsidR="00901E95" w:rsidRPr="006C56DD" w:rsidRDefault="00000000">
      <w:pPr>
        <w:numPr>
          <w:ilvl w:val="0"/>
          <w:numId w:val="10"/>
        </w:numPr>
        <w:spacing w:after="0" w:line="336" w:lineRule="auto"/>
        <w:rPr>
          <w:rFonts w:ascii="Poppins" w:hAnsi="Poppins" w:cs="Poppins"/>
        </w:rPr>
      </w:pPr>
      <w:r w:rsidRPr="006C56DD">
        <w:rPr>
          <w:rFonts w:ascii="Poppins" w:eastAsia="Canva Sans Bold" w:hAnsi="Poppins" w:cs="Poppins"/>
          <w:b/>
          <w:bCs/>
          <w:color w:val="000000"/>
          <w:highlight w:val="white"/>
        </w:rPr>
        <w:t>Market Positioning</w:t>
      </w:r>
      <w:r w:rsidRPr="006C56DD">
        <w:rPr>
          <w:rFonts w:ascii="Poppins" w:eastAsia="Canva Sans" w:hAnsi="Poppins" w:cs="Poppins"/>
          <w:color w:val="000000"/>
          <w:highlight w:val="white"/>
        </w:rPr>
        <w:t xml:space="preserve">: Describe how your product or service will stand out in the target market.  </w:t>
      </w:r>
    </w:p>
    <w:p w14:paraId="20077F64" w14:textId="77777777" w:rsidR="00901E95" w:rsidRPr="006C56DD" w:rsidRDefault="00000000">
      <w:pPr>
        <w:numPr>
          <w:ilvl w:val="0"/>
          <w:numId w:val="10"/>
        </w:numPr>
        <w:spacing w:after="0" w:line="336" w:lineRule="auto"/>
        <w:rPr>
          <w:rFonts w:ascii="Poppins" w:hAnsi="Poppins" w:cs="Poppins"/>
        </w:rPr>
      </w:pPr>
      <w:r w:rsidRPr="006C56DD">
        <w:rPr>
          <w:rFonts w:ascii="Poppins" w:eastAsia="Canva Sans Bold" w:hAnsi="Poppins" w:cs="Poppins"/>
          <w:b/>
          <w:bCs/>
          <w:color w:val="000000"/>
          <w:highlight w:val="white"/>
        </w:rPr>
        <w:t>Sales Channels</w:t>
      </w:r>
      <w:r w:rsidRPr="006C56DD">
        <w:rPr>
          <w:rFonts w:ascii="Poppins" w:eastAsia="Canva Sans" w:hAnsi="Poppins" w:cs="Poppins"/>
          <w:color w:val="000000"/>
          <w:highlight w:val="white"/>
        </w:rPr>
        <w:t xml:space="preserve">: </w:t>
      </w:r>
      <w:proofErr w:type="gramStart"/>
      <w:r w:rsidRPr="006C56DD">
        <w:rPr>
          <w:rFonts w:ascii="Poppins" w:eastAsia="Canva Sans" w:hAnsi="Poppins" w:cs="Poppins"/>
          <w:color w:val="000000"/>
          <w:highlight w:val="white"/>
        </w:rPr>
        <w:t>List</w:t>
      </w:r>
      <w:proofErr w:type="gramEnd"/>
      <w:r w:rsidRPr="006C56DD">
        <w:rPr>
          <w:rFonts w:ascii="Poppins" w:eastAsia="Canva Sans" w:hAnsi="Poppins" w:cs="Poppins"/>
          <w:color w:val="000000"/>
          <w:highlight w:val="white"/>
        </w:rPr>
        <w:t xml:space="preserve"> primary sales channels, such as e-commerce, retail partnerships, or trade shows. Review your website for internationalization or localization to improve customer acquisition and retention.  </w:t>
      </w:r>
    </w:p>
    <w:p w14:paraId="5AAEE5FC" w14:textId="77777777" w:rsidR="00901E95" w:rsidRPr="006C56DD" w:rsidRDefault="00000000">
      <w:pPr>
        <w:numPr>
          <w:ilvl w:val="0"/>
          <w:numId w:val="10"/>
        </w:numPr>
        <w:spacing w:after="0" w:line="336" w:lineRule="auto"/>
        <w:rPr>
          <w:rFonts w:ascii="Poppins" w:hAnsi="Poppins" w:cs="Poppins"/>
        </w:rPr>
      </w:pPr>
      <w:r w:rsidRPr="006C56DD">
        <w:rPr>
          <w:rFonts w:ascii="Poppins" w:eastAsia="Canva Sans Bold" w:hAnsi="Poppins" w:cs="Poppins"/>
          <w:b/>
          <w:bCs/>
          <w:color w:val="000000"/>
          <w:highlight w:val="white"/>
        </w:rPr>
        <w:t>Marketing Tactics</w:t>
      </w:r>
      <w:r w:rsidRPr="006C56DD">
        <w:rPr>
          <w:rFonts w:ascii="Poppins" w:eastAsia="Canva Sans" w:hAnsi="Poppins" w:cs="Poppins"/>
          <w:color w:val="000000"/>
          <w:highlight w:val="white"/>
        </w:rPr>
        <w:t xml:space="preserve">: Outline specific marketing methods, like social media campaigns, localized content, </w:t>
      </w:r>
      <w:proofErr w:type="gramStart"/>
      <w:r w:rsidRPr="006C56DD">
        <w:rPr>
          <w:rFonts w:ascii="Poppins" w:eastAsia="Canva Sans" w:hAnsi="Poppins" w:cs="Poppins"/>
          <w:color w:val="000000"/>
          <w:highlight w:val="white"/>
        </w:rPr>
        <w:t>influencer</w:t>
      </w:r>
      <w:proofErr w:type="gramEnd"/>
      <w:r w:rsidRPr="006C56DD">
        <w:rPr>
          <w:rFonts w:ascii="Poppins" w:eastAsia="Canva Sans" w:hAnsi="Poppins" w:cs="Poppins"/>
          <w:color w:val="000000"/>
          <w:highlight w:val="white"/>
        </w:rPr>
        <w:t xml:space="preserve"> partnerships, or region-specific promotions.  </w:t>
      </w:r>
    </w:p>
    <w:p w14:paraId="02B9D968" w14:textId="77777777" w:rsidR="00901E95" w:rsidRPr="006C56DD" w:rsidRDefault="00000000">
      <w:pPr>
        <w:numPr>
          <w:ilvl w:val="0"/>
          <w:numId w:val="10"/>
        </w:numPr>
        <w:spacing w:after="0" w:line="336" w:lineRule="auto"/>
        <w:rPr>
          <w:rFonts w:ascii="Poppins" w:hAnsi="Poppins" w:cs="Poppins"/>
        </w:rPr>
      </w:pPr>
      <w:r w:rsidRPr="006C56DD">
        <w:rPr>
          <w:rFonts w:ascii="Poppins" w:eastAsia="Canva Sans Bold" w:hAnsi="Poppins" w:cs="Poppins"/>
          <w:b/>
          <w:bCs/>
          <w:color w:val="000000"/>
          <w:highlight w:val="white"/>
        </w:rPr>
        <w:t xml:space="preserve">Customer Service Plan: </w:t>
      </w:r>
      <w:r w:rsidRPr="006C56DD">
        <w:rPr>
          <w:rFonts w:ascii="Poppins" w:eastAsia="Canva Sans" w:hAnsi="Poppins" w:cs="Poppins"/>
          <w:color w:val="000000"/>
          <w:highlight w:val="white"/>
        </w:rPr>
        <w:t xml:space="preserve">Research your target markets to understand customer service expectations and build them into your customer service plan.  </w:t>
      </w:r>
    </w:p>
    <w:p w14:paraId="2ED60AA1" w14:textId="77777777" w:rsidR="00901E95" w:rsidRPr="006C56DD" w:rsidRDefault="00000000">
      <w:pPr>
        <w:spacing w:before="120" w:after="120" w:line="336" w:lineRule="auto"/>
        <w:rPr>
          <w:rFonts w:ascii="Poppins" w:hAnsi="Poppins" w:cs="Poppins"/>
        </w:rPr>
      </w:pPr>
      <w:r w:rsidRPr="006C56DD">
        <w:rPr>
          <w:rFonts w:ascii="Poppins" w:eastAsia="Canva Sans Italics" w:hAnsi="Poppins" w:cs="Poppins"/>
          <w:i/>
          <w:iCs/>
          <w:color w:val="000000"/>
          <w:highlight w:val="white"/>
        </w:rPr>
        <w:t>Industry-Specific Customization</w:t>
      </w:r>
      <w:r w:rsidRPr="006C56DD">
        <w:rPr>
          <w:rFonts w:ascii="Poppins" w:eastAsia="Canva Sans" w:hAnsi="Poppins" w:cs="Poppins"/>
          <w:color w:val="000000"/>
          <w:highlight w:val="white"/>
        </w:rPr>
        <w:t>: </w:t>
      </w:r>
      <w:r w:rsidRPr="006C56DD">
        <w:rPr>
          <w:rFonts w:ascii="Poppins" w:eastAsia="Canva Sans" w:hAnsi="Poppins" w:cs="Poppins"/>
          <w:color w:val="000000"/>
          <w:sz w:val="18"/>
          <w:szCs w:val="18"/>
          <w:highlight w:val="white"/>
        </w:rPr>
        <w:t xml:space="preserve"> </w:t>
      </w:r>
    </w:p>
    <w:p w14:paraId="64627D88" w14:textId="77777777" w:rsidR="00901E95" w:rsidRPr="006C56DD" w:rsidRDefault="00000000">
      <w:pPr>
        <w:numPr>
          <w:ilvl w:val="0"/>
          <w:numId w:val="11"/>
        </w:numPr>
        <w:spacing w:after="0" w:line="336" w:lineRule="auto"/>
        <w:rPr>
          <w:rFonts w:ascii="Poppins" w:hAnsi="Poppins" w:cs="Poppins"/>
        </w:rPr>
      </w:pPr>
      <w:r w:rsidRPr="006C56DD">
        <w:rPr>
          <w:rFonts w:ascii="Poppins" w:eastAsia="Canva Sans Bold" w:hAnsi="Poppins" w:cs="Poppins"/>
          <w:b/>
          <w:bCs/>
          <w:color w:val="000000"/>
          <w:highlight w:val="white"/>
        </w:rPr>
        <w:t>Product-Based</w:t>
      </w:r>
      <w:r w:rsidRPr="006C56DD">
        <w:rPr>
          <w:rFonts w:ascii="Poppins" w:eastAsia="Canva Sans" w:hAnsi="Poppins" w:cs="Poppins"/>
          <w:color w:val="000000"/>
          <w:highlight w:val="white"/>
        </w:rPr>
        <w:t xml:space="preserve">: Consider local partnerships with retailers, cultural customization of branding, or leveraging local holidays for promotions.  </w:t>
      </w:r>
    </w:p>
    <w:p w14:paraId="3176C058" w14:textId="77777777" w:rsidR="00901E95" w:rsidRPr="006C56DD" w:rsidRDefault="00000000">
      <w:pPr>
        <w:numPr>
          <w:ilvl w:val="0"/>
          <w:numId w:val="11"/>
        </w:numPr>
        <w:spacing w:after="0" w:line="336" w:lineRule="auto"/>
        <w:rPr>
          <w:rFonts w:ascii="Poppins" w:hAnsi="Poppins" w:cs="Poppins"/>
        </w:rPr>
      </w:pPr>
      <w:r w:rsidRPr="006C56DD">
        <w:rPr>
          <w:rFonts w:ascii="Poppins" w:eastAsia="Canva Sans Bold" w:hAnsi="Poppins" w:cs="Poppins"/>
          <w:b/>
          <w:bCs/>
          <w:color w:val="000000"/>
          <w:highlight w:val="white"/>
        </w:rPr>
        <w:t>Service-Based</w:t>
      </w:r>
      <w:r w:rsidRPr="006C56DD">
        <w:rPr>
          <w:rFonts w:ascii="Poppins" w:eastAsia="Canva Sans" w:hAnsi="Poppins" w:cs="Poppins"/>
          <w:color w:val="000000"/>
          <w:highlight w:val="white"/>
        </w:rPr>
        <w:t xml:space="preserve">: Focus on language localization, partnership with local service providers, or digital marketing channels (e.g., LinkedIn for B2B services).  </w:t>
      </w:r>
    </w:p>
    <w:p w14:paraId="33BDC610" w14:textId="77777777" w:rsidR="00901E95" w:rsidRDefault="00000000">
      <w:pPr>
        <w:spacing w:before="120" w:after="120" w:line="120" w:lineRule="auto"/>
      </w:pPr>
      <w:r>
        <w:rPr>
          <w:rFonts w:ascii="Canva Sans" w:eastAsia="Canva Sans" w:hAnsi="Canva Sans" w:cs="Canva Sans"/>
          <w:color w:val="000000"/>
          <w:highlight w:val="white"/>
        </w:rPr>
        <w:t> </w:t>
      </w:r>
      <w:r>
        <w:rPr>
          <w:rFonts w:ascii="Canva Sans" w:eastAsia="Canva Sans" w:hAnsi="Canva Sans" w:cs="Canva Sans"/>
          <w:color w:val="000000"/>
          <w:sz w:val="18"/>
          <w:szCs w:val="18"/>
          <w:highlight w:val="white"/>
        </w:rPr>
        <w:t xml:space="preserve"> </w:t>
      </w:r>
    </w:p>
    <w:p w14:paraId="12642257"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lastRenderedPageBreak/>
        <w:t xml:space="preserve">7. FINANCIAL PLAN &amp; RESOURCES  </w:t>
      </w:r>
    </w:p>
    <w:p w14:paraId="268624DF"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Prepare a financial overview that includes your investment plan, revenue projections, and funding sources. </w:t>
      </w:r>
      <w:r w:rsidRPr="006C56DD">
        <w:rPr>
          <w:rFonts w:ascii="Poppins" w:eastAsia="Canva Sans" w:hAnsi="Poppins" w:cs="Poppins"/>
          <w:color w:val="000000"/>
          <w:sz w:val="18"/>
          <w:szCs w:val="18"/>
          <w:highlight w:val="white"/>
        </w:rPr>
        <w:t xml:space="preserve"> </w:t>
      </w:r>
    </w:p>
    <w:p w14:paraId="03413A82" w14:textId="77777777" w:rsidR="00901E95" w:rsidRPr="006C56DD" w:rsidRDefault="00000000">
      <w:pPr>
        <w:numPr>
          <w:ilvl w:val="0"/>
          <w:numId w:val="12"/>
        </w:numPr>
        <w:spacing w:after="0" w:line="336" w:lineRule="auto"/>
        <w:rPr>
          <w:rFonts w:ascii="Poppins" w:hAnsi="Poppins" w:cs="Poppins"/>
        </w:rPr>
      </w:pPr>
      <w:r w:rsidRPr="006C56DD">
        <w:rPr>
          <w:rFonts w:ascii="Poppins" w:eastAsia="Canva Sans Bold" w:hAnsi="Poppins" w:cs="Poppins"/>
          <w:b/>
          <w:bCs/>
          <w:color w:val="000000"/>
          <w:highlight w:val="white"/>
        </w:rPr>
        <w:t>Initial Investment Requirements</w:t>
      </w:r>
      <w:r w:rsidRPr="006C56DD">
        <w:rPr>
          <w:rFonts w:ascii="Poppins" w:eastAsia="Canva Sans" w:hAnsi="Poppins" w:cs="Poppins"/>
          <w:color w:val="000000"/>
          <w:highlight w:val="white"/>
        </w:rPr>
        <w:t xml:space="preserve">: Calculate initial costs, such as regulatory fees, marketing, and logistics setup.  </w:t>
      </w:r>
    </w:p>
    <w:p w14:paraId="786E493E" w14:textId="77777777" w:rsidR="00901E95" w:rsidRPr="006C56DD" w:rsidRDefault="00000000">
      <w:pPr>
        <w:numPr>
          <w:ilvl w:val="0"/>
          <w:numId w:val="12"/>
        </w:numPr>
        <w:spacing w:after="0" w:line="336" w:lineRule="auto"/>
        <w:rPr>
          <w:rFonts w:ascii="Poppins" w:hAnsi="Poppins" w:cs="Poppins"/>
        </w:rPr>
      </w:pPr>
      <w:r w:rsidRPr="006C56DD">
        <w:rPr>
          <w:rFonts w:ascii="Poppins" w:eastAsia="Canva Sans Bold" w:hAnsi="Poppins" w:cs="Poppins"/>
          <w:b/>
          <w:bCs/>
          <w:color w:val="000000"/>
          <w:highlight w:val="white"/>
        </w:rPr>
        <w:t>Revenue Goals</w:t>
      </w:r>
      <w:r w:rsidRPr="006C56DD">
        <w:rPr>
          <w:rFonts w:ascii="Poppins" w:eastAsia="Canva Sans" w:hAnsi="Poppins" w:cs="Poppins"/>
          <w:color w:val="000000"/>
          <w:highlight w:val="white"/>
        </w:rPr>
        <w:t xml:space="preserve">: Set revenue targets based on expected sales in each target market.  </w:t>
      </w:r>
    </w:p>
    <w:p w14:paraId="39FCBC53" w14:textId="77777777" w:rsidR="00901E95" w:rsidRPr="006C56DD" w:rsidRDefault="00000000">
      <w:pPr>
        <w:numPr>
          <w:ilvl w:val="0"/>
          <w:numId w:val="12"/>
        </w:numPr>
        <w:spacing w:after="0" w:line="336" w:lineRule="auto"/>
        <w:rPr>
          <w:rFonts w:ascii="Poppins" w:hAnsi="Poppins" w:cs="Poppins"/>
        </w:rPr>
      </w:pPr>
      <w:r w:rsidRPr="006C56DD">
        <w:rPr>
          <w:rFonts w:ascii="Poppins" w:eastAsia="Canva Sans Bold" w:hAnsi="Poppins" w:cs="Poppins"/>
          <w:b/>
          <w:bCs/>
          <w:color w:val="000000"/>
          <w:highlight w:val="white"/>
        </w:rPr>
        <w:t>Funding Sources</w:t>
      </w:r>
      <w:r w:rsidRPr="006C56DD">
        <w:rPr>
          <w:rFonts w:ascii="Poppins" w:eastAsia="Canva Sans" w:hAnsi="Poppins" w:cs="Poppins"/>
          <w:color w:val="000000"/>
          <w:highlight w:val="white"/>
        </w:rPr>
        <w:t xml:space="preserve">: Identify resources to support your export plan, such as grants (e.g., STEP grants), loans, or partnerships.  </w:t>
      </w:r>
    </w:p>
    <w:p w14:paraId="2FD17CD1" w14:textId="77777777" w:rsidR="00901E95" w:rsidRPr="006C56DD" w:rsidRDefault="00000000">
      <w:pPr>
        <w:spacing w:before="120" w:after="120" w:line="336" w:lineRule="auto"/>
        <w:rPr>
          <w:rFonts w:ascii="Poppins" w:hAnsi="Poppins" w:cs="Poppins"/>
        </w:rPr>
      </w:pPr>
      <w:r w:rsidRPr="006C56DD">
        <w:rPr>
          <w:rFonts w:ascii="Poppins" w:eastAsia="Canva Sans Italics" w:hAnsi="Poppins" w:cs="Poppins"/>
          <w:i/>
          <w:iCs/>
          <w:color w:val="000000"/>
          <w:highlight w:val="white"/>
        </w:rPr>
        <w:t>Industry-Specific Customization</w:t>
      </w:r>
      <w:r w:rsidRPr="006C56DD">
        <w:rPr>
          <w:rFonts w:ascii="Poppins" w:eastAsia="Canva Sans" w:hAnsi="Poppins" w:cs="Poppins"/>
          <w:color w:val="000000"/>
          <w:highlight w:val="white"/>
        </w:rPr>
        <w:t>: </w:t>
      </w:r>
      <w:r w:rsidRPr="006C56DD">
        <w:rPr>
          <w:rFonts w:ascii="Poppins" w:eastAsia="Canva Sans" w:hAnsi="Poppins" w:cs="Poppins"/>
          <w:color w:val="000000"/>
          <w:sz w:val="18"/>
          <w:szCs w:val="18"/>
          <w:highlight w:val="white"/>
        </w:rPr>
        <w:t xml:space="preserve"> </w:t>
      </w:r>
    </w:p>
    <w:p w14:paraId="12AE2E67" w14:textId="77777777" w:rsidR="00901E95" w:rsidRPr="006C56DD" w:rsidRDefault="00000000">
      <w:pPr>
        <w:numPr>
          <w:ilvl w:val="0"/>
          <w:numId w:val="13"/>
        </w:numPr>
        <w:spacing w:after="0" w:line="336" w:lineRule="auto"/>
        <w:rPr>
          <w:rFonts w:ascii="Poppins" w:hAnsi="Poppins" w:cs="Poppins"/>
        </w:rPr>
      </w:pPr>
      <w:r w:rsidRPr="006C56DD">
        <w:rPr>
          <w:rFonts w:ascii="Poppins" w:eastAsia="Canva Sans Bold" w:hAnsi="Poppins" w:cs="Poppins"/>
          <w:b/>
          <w:bCs/>
          <w:color w:val="000000"/>
          <w:highlight w:val="white"/>
        </w:rPr>
        <w:t>Product-Based</w:t>
      </w:r>
      <w:r w:rsidRPr="006C56DD">
        <w:rPr>
          <w:rFonts w:ascii="Poppins" w:eastAsia="Canva Sans" w:hAnsi="Poppins" w:cs="Poppins"/>
          <w:color w:val="000000"/>
          <w:highlight w:val="white"/>
        </w:rPr>
        <w:t xml:space="preserve">: Include costs for production scaling, quality control, and inventory management.  </w:t>
      </w:r>
    </w:p>
    <w:p w14:paraId="3F36DC0B" w14:textId="77777777" w:rsidR="00901E95" w:rsidRDefault="00000000">
      <w:pPr>
        <w:numPr>
          <w:ilvl w:val="0"/>
          <w:numId w:val="13"/>
        </w:numPr>
        <w:spacing w:after="0" w:line="336" w:lineRule="auto"/>
      </w:pPr>
      <w:r w:rsidRPr="006C56DD">
        <w:rPr>
          <w:rFonts w:ascii="Poppins" w:eastAsia="Canva Sans Bold" w:hAnsi="Poppins" w:cs="Poppins"/>
          <w:b/>
          <w:bCs/>
          <w:color w:val="000000"/>
          <w:highlight w:val="white"/>
        </w:rPr>
        <w:t>Service-Based</w:t>
      </w:r>
      <w:r w:rsidRPr="006C56DD">
        <w:rPr>
          <w:rFonts w:ascii="Poppins" w:eastAsia="Canva Sans" w:hAnsi="Poppins" w:cs="Poppins"/>
          <w:color w:val="000000"/>
          <w:highlight w:val="white"/>
        </w:rPr>
        <w:t xml:space="preserve">: Consider investments in digital infrastructure, training for localization, and professional services (e.g., legal support for compliance).  </w:t>
      </w:r>
    </w:p>
    <w:p w14:paraId="36A4556F" w14:textId="77777777" w:rsidR="00901E95" w:rsidRDefault="00000000">
      <w:pPr>
        <w:spacing w:before="120" w:after="120" w:line="120" w:lineRule="auto"/>
      </w:pPr>
      <w:r>
        <w:rPr>
          <w:rFonts w:ascii="Canva Sans" w:eastAsia="Canva Sans" w:hAnsi="Canva Sans" w:cs="Canva Sans"/>
          <w:color w:val="000000"/>
          <w:highlight w:val="white"/>
        </w:rPr>
        <w:t> </w:t>
      </w:r>
      <w:r>
        <w:rPr>
          <w:rFonts w:ascii="Canva Sans" w:eastAsia="Canva Sans" w:hAnsi="Canva Sans" w:cs="Canva Sans"/>
          <w:color w:val="000000"/>
          <w:sz w:val="18"/>
          <w:szCs w:val="18"/>
          <w:highlight w:val="white"/>
        </w:rPr>
        <w:t xml:space="preserve"> </w:t>
      </w:r>
    </w:p>
    <w:p w14:paraId="596E4915"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8. RISK MANAGEMENT &amp; CONTINGENCY PLAN  </w:t>
      </w:r>
    </w:p>
    <w:p w14:paraId="76F68896"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Outline potential risks and your strategies to mitigate them. </w:t>
      </w:r>
      <w:r w:rsidRPr="006C56DD">
        <w:rPr>
          <w:rFonts w:ascii="Poppins" w:eastAsia="Canva Sans" w:hAnsi="Poppins" w:cs="Poppins"/>
          <w:color w:val="000000"/>
          <w:sz w:val="18"/>
          <w:szCs w:val="18"/>
          <w:highlight w:val="white"/>
        </w:rPr>
        <w:t xml:space="preserve"> </w:t>
      </w:r>
    </w:p>
    <w:p w14:paraId="6AE2DA26" w14:textId="77777777" w:rsidR="00901E95" w:rsidRPr="006C56DD" w:rsidRDefault="00000000">
      <w:pPr>
        <w:numPr>
          <w:ilvl w:val="0"/>
          <w:numId w:val="14"/>
        </w:numPr>
        <w:spacing w:after="0" w:line="336" w:lineRule="auto"/>
        <w:rPr>
          <w:rFonts w:ascii="Poppins" w:hAnsi="Poppins" w:cs="Poppins"/>
        </w:rPr>
      </w:pPr>
      <w:r w:rsidRPr="006C56DD">
        <w:rPr>
          <w:rFonts w:ascii="Poppins" w:eastAsia="Canva Sans Bold" w:hAnsi="Poppins" w:cs="Poppins"/>
          <w:b/>
          <w:bCs/>
          <w:color w:val="000000"/>
          <w:highlight w:val="white"/>
        </w:rPr>
        <w:t>Identified Risks</w:t>
      </w:r>
      <w:r w:rsidRPr="006C56DD">
        <w:rPr>
          <w:rFonts w:ascii="Poppins" w:eastAsia="Canva Sans" w:hAnsi="Poppins" w:cs="Poppins"/>
          <w:color w:val="000000"/>
          <w:highlight w:val="white"/>
        </w:rPr>
        <w:t xml:space="preserve">: List specific risks, such as currency fluctuations, compliance delays, or supply chain disruptions.  </w:t>
      </w:r>
    </w:p>
    <w:p w14:paraId="1BD7E728" w14:textId="77777777" w:rsidR="00901E95" w:rsidRPr="006C56DD" w:rsidRDefault="00000000">
      <w:pPr>
        <w:numPr>
          <w:ilvl w:val="0"/>
          <w:numId w:val="14"/>
        </w:numPr>
        <w:spacing w:after="0" w:line="336" w:lineRule="auto"/>
        <w:rPr>
          <w:rFonts w:ascii="Poppins" w:hAnsi="Poppins" w:cs="Poppins"/>
        </w:rPr>
      </w:pPr>
      <w:r w:rsidRPr="006C56DD">
        <w:rPr>
          <w:rFonts w:ascii="Poppins" w:eastAsia="Canva Sans Bold" w:hAnsi="Poppins" w:cs="Poppins"/>
          <w:b/>
          <w:bCs/>
          <w:color w:val="000000"/>
          <w:highlight w:val="white"/>
        </w:rPr>
        <w:t>Mitigation Strategies</w:t>
      </w:r>
      <w:r w:rsidRPr="006C56DD">
        <w:rPr>
          <w:rFonts w:ascii="Poppins" w:eastAsia="Canva Sans" w:hAnsi="Poppins" w:cs="Poppins"/>
          <w:color w:val="000000"/>
          <w:highlight w:val="white"/>
        </w:rPr>
        <w:t xml:space="preserve">: Detail how you’ll address each risk (e.g., hedging against currency risk, diversifying suppliers).  </w:t>
      </w:r>
    </w:p>
    <w:p w14:paraId="0F4FFDC9" w14:textId="2D3FFA04" w:rsidR="006C56DD" w:rsidRDefault="00000000" w:rsidP="006C56DD">
      <w:pPr>
        <w:numPr>
          <w:ilvl w:val="0"/>
          <w:numId w:val="14"/>
        </w:numPr>
        <w:spacing w:after="0" w:line="336" w:lineRule="auto"/>
        <w:rPr>
          <w:rFonts w:ascii="Poppins" w:hAnsi="Poppins" w:cs="Poppins"/>
        </w:rPr>
      </w:pPr>
      <w:r w:rsidRPr="006C56DD">
        <w:rPr>
          <w:rFonts w:ascii="Poppins" w:eastAsia="Canva Sans Bold" w:hAnsi="Poppins" w:cs="Poppins"/>
          <w:b/>
          <w:bCs/>
          <w:color w:val="000000"/>
          <w:highlight w:val="white"/>
        </w:rPr>
        <w:t>Contingency Plans</w:t>
      </w:r>
      <w:r w:rsidRPr="006C56DD">
        <w:rPr>
          <w:rFonts w:ascii="Poppins" w:eastAsia="Canva Sans" w:hAnsi="Poppins" w:cs="Poppins"/>
          <w:color w:val="000000"/>
          <w:highlight w:val="white"/>
        </w:rPr>
        <w:t xml:space="preserve">: Define backup plans in case of delays, compliance issues, or unexpected costs.  </w:t>
      </w:r>
    </w:p>
    <w:p w14:paraId="32D67E27" w14:textId="77777777" w:rsidR="006C56DD" w:rsidRPr="006C56DD" w:rsidRDefault="006C56DD" w:rsidP="006C56DD">
      <w:pPr>
        <w:spacing w:after="0" w:line="336" w:lineRule="auto"/>
        <w:rPr>
          <w:rFonts w:ascii="Poppins" w:hAnsi="Poppins" w:cs="Poppins"/>
        </w:rPr>
      </w:pPr>
    </w:p>
    <w:p w14:paraId="54BA4BB9" w14:textId="77777777" w:rsidR="00901E95" w:rsidRDefault="00000000">
      <w:pPr>
        <w:spacing w:before="120" w:after="120" w:line="120" w:lineRule="auto"/>
      </w:pPr>
      <w:r>
        <w:rPr>
          <w:rFonts w:ascii="Canva Sans" w:eastAsia="Canva Sans" w:hAnsi="Canva Sans" w:cs="Canva Sans"/>
          <w:color w:val="000000"/>
          <w:highlight w:val="white"/>
        </w:rPr>
        <w:lastRenderedPageBreak/>
        <w:t> </w:t>
      </w:r>
      <w:r>
        <w:rPr>
          <w:rFonts w:ascii="Canva Sans" w:eastAsia="Canva Sans" w:hAnsi="Canva Sans" w:cs="Canva Sans"/>
          <w:color w:val="000000"/>
          <w:sz w:val="18"/>
          <w:szCs w:val="18"/>
          <w:highlight w:val="white"/>
        </w:rPr>
        <w:t xml:space="preserve"> </w:t>
      </w:r>
    </w:p>
    <w:p w14:paraId="09F7D20D" w14:textId="77777777" w:rsidR="00901E95" w:rsidRPr="006C56DD" w:rsidRDefault="00000000">
      <w:pPr>
        <w:spacing w:before="120" w:after="120" w:line="336" w:lineRule="auto"/>
        <w:rPr>
          <w:rFonts w:ascii="Montserrat" w:hAnsi="Montserrat"/>
        </w:rPr>
      </w:pPr>
      <w:r w:rsidRPr="006C56DD">
        <w:rPr>
          <w:rFonts w:ascii="Montserrat" w:eastAsia="Montserrat Medium" w:hAnsi="Montserrat" w:cs="Montserrat Medium"/>
          <w:color w:val="FE1595"/>
          <w:highlight w:val="white"/>
        </w:rPr>
        <w:t xml:space="preserve">9. IMPLEMENTATION TIMELINE &amp; MILESTONES  </w:t>
      </w:r>
    </w:p>
    <w:p w14:paraId="0341E809"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Create a timeline that breaks down the steps needed to implement your export plan. </w:t>
      </w:r>
      <w:r w:rsidRPr="006C56DD">
        <w:rPr>
          <w:rFonts w:ascii="Poppins" w:eastAsia="Canva Sans" w:hAnsi="Poppins" w:cs="Poppins"/>
          <w:color w:val="000000"/>
          <w:sz w:val="18"/>
          <w:szCs w:val="18"/>
          <w:highlight w:val="white"/>
        </w:rPr>
        <w:t xml:space="preserve"> </w:t>
      </w:r>
    </w:p>
    <w:p w14:paraId="126F544C" w14:textId="77777777" w:rsidR="00901E95" w:rsidRPr="006C56DD" w:rsidRDefault="00000000">
      <w:pPr>
        <w:numPr>
          <w:ilvl w:val="0"/>
          <w:numId w:val="15"/>
        </w:numPr>
        <w:spacing w:after="0" w:line="336" w:lineRule="auto"/>
        <w:rPr>
          <w:rFonts w:ascii="Poppins" w:hAnsi="Poppins" w:cs="Poppins"/>
        </w:rPr>
      </w:pPr>
      <w:r w:rsidRPr="006C56DD">
        <w:rPr>
          <w:rFonts w:ascii="Poppins" w:eastAsia="Canva Sans Bold" w:hAnsi="Poppins" w:cs="Poppins"/>
          <w:b/>
          <w:bCs/>
          <w:color w:val="000000"/>
          <w:highlight w:val="white"/>
        </w:rPr>
        <w:t>Short-Term Milestones</w:t>
      </w:r>
      <w:r w:rsidRPr="006C56DD">
        <w:rPr>
          <w:rFonts w:ascii="Poppins" w:eastAsia="Canva Sans" w:hAnsi="Poppins" w:cs="Poppins"/>
          <w:color w:val="000000"/>
          <w:highlight w:val="white"/>
        </w:rPr>
        <w:t xml:space="preserve">: Identify actions to complete within the next 3–6 months.  </w:t>
      </w:r>
    </w:p>
    <w:p w14:paraId="5401B5D6" w14:textId="77777777" w:rsidR="00901E95" w:rsidRPr="006C56DD" w:rsidRDefault="00000000">
      <w:pPr>
        <w:numPr>
          <w:ilvl w:val="0"/>
          <w:numId w:val="15"/>
        </w:numPr>
        <w:spacing w:after="0" w:line="336" w:lineRule="auto"/>
        <w:rPr>
          <w:rFonts w:ascii="Poppins" w:hAnsi="Poppins" w:cs="Poppins"/>
        </w:rPr>
      </w:pPr>
      <w:r w:rsidRPr="006C56DD">
        <w:rPr>
          <w:rFonts w:ascii="Poppins" w:eastAsia="Canva Sans Bold" w:hAnsi="Poppins" w:cs="Poppins"/>
          <w:b/>
          <w:bCs/>
          <w:color w:val="000000"/>
          <w:highlight w:val="white"/>
        </w:rPr>
        <w:t>Long-Term Milestones</w:t>
      </w:r>
      <w:r w:rsidRPr="006C56DD">
        <w:rPr>
          <w:rFonts w:ascii="Poppins" w:eastAsia="Canva Sans" w:hAnsi="Poppins" w:cs="Poppins"/>
          <w:color w:val="000000"/>
          <w:highlight w:val="white"/>
        </w:rPr>
        <w:t xml:space="preserve">: Outline goals for the next 1–2 years as you expand your export activities.  </w:t>
      </w:r>
    </w:p>
    <w:p w14:paraId="60A9B57F" w14:textId="77777777" w:rsidR="00901E95" w:rsidRPr="006C56DD" w:rsidRDefault="00000000">
      <w:pPr>
        <w:numPr>
          <w:ilvl w:val="0"/>
          <w:numId w:val="15"/>
        </w:numPr>
        <w:spacing w:after="0" w:line="336" w:lineRule="auto"/>
        <w:rPr>
          <w:rFonts w:ascii="Poppins" w:hAnsi="Poppins" w:cs="Poppins"/>
        </w:rPr>
      </w:pPr>
      <w:r w:rsidRPr="006C56DD">
        <w:rPr>
          <w:rFonts w:ascii="Poppins" w:eastAsia="Canva Sans Bold" w:hAnsi="Poppins" w:cs="Poppins"/>
          <w:b/>
          <w:bCs/>
          <w:color w:val="000000"/>
          <w:highlight w:val="white"/>
        </w:rPr>
        <w:t>Key Performance Indicators (KPIs)</w:t>
      </w:r>
      <w:r w:rsidRPr="006C56DD">
        <w:rPr>
          <w:rFonts w:ascii="Poppins" w:eastAsia="Canva Sans" w:hAnsi="Poppins" w:cs="Poppins"/>
          <w:color w:val="000000"/>
          <w:highlight w:val="white"/>
        </w:rPr>
        <w:t xml:space="preserve">: Set KPIs for tracking progress, such as sales volume, customer acquisition, and return on investment.  </w:t>
      </w:r>
    </w:p>
    <w:p w14:paraId="69A4B269" w14:textId="77777777" w:rsidR="00901E95" w:rsidRPr="006C56DD" w:rsidRDefault="00000000">
      <w:pPr>
        <w:spacing w:before="120" w:after="120" w:line="120" w:lineRule="auto"/>
        <w:rPr>
          <w:rFonts w:ascii="Poppins" w:hAnsi="Poppins" w:cs="Poppins"/>
        </w:rPr>
      </w:pPr>
      <w:r w:rsidRPr="006C56DD">
        <w:rPr>
          <w:rFonts w:ascii="Poppins" w:eastAsia="Canva Sans" w:hAnsi="Poppins" w:cs="Poppins"/>
          <w:color w:val="000000"/>
          <w:highlight w:val="white"/>
        </w:rPr>
        <w:t> </w:t>
      </w:r>
      <w:r w:rsidRPr="006C56DD">
        <w:rPr>
          <w:rFonts w:ascii="Poppins" w:eastAsia="Canva Sans" w:hAnsi="Poppins" w:cs="Poppins"/>
          <w:color w:val="000000"/>
          <w:sz w:val="18"/>
          <w:szCs w:val="18"/>
          <w:highlight w:val="white"/>
        </w:rPr>
        <w:t xml:space="preserve"> </w:t>
      </w:r>
    </w:p>
    <w:p w14:paraId="6E5D47D9" w14:textId="77777777" w:rsidR="00901E95" w:rsidRPr="006C56DD" w:rsidRDefault="00000000">
      <w:pPr>
        <w:spacing w:before="120" w:after="120" w:line="336" w:lineRule="auto"/>
        <w:rPr>
          <w:rFonts w:ascii="Poppins" w:hAnsi="Poppins" w:cs="Poppins"/>
        </w:rPr>
      </w:pPr>
      <w:r w:rsidRPr="006C56DD">
        <w:rPr>
          <w:rFonts w:ascii="Poppins" w:eastAsia="Canva Sans" w:hAnsi="Poppins" w:cs="Poppins"/>
          <w:color w:val="000000"/>
          <w:highlight w:val="white"/>
        </w:rPr>
        <w:t>This template is intended to be flexible, so customize each section as needed to fit your business model and industry. With this plan, you’ll be able to track progress, adjust strategies, and create a clear roadmap for successful international growth. </w:t>
      </w:r>
      <w:r w:rsidRPr="006C56DD">
        <w:rPr>
          <w:rFonts w:ascii="Poppins" w:eastAsia="Canva Sans" w:hAnsi="Poppins" w:cs="Poppins"/>
          <w:color w:val="000000"/>
          <w:sz w:val="18"/>
          <w:szCs w:val="18"/>
          <w:highlight w:val="white"/>
        </w:rPr>
        <w:t xml:space="preserve"> </w:t>
      </w:r>
    </w:p>
    <w:p w14:paraId="0B9A4AA5" w14:textId="77777777" w:rsidR="00901E95" w:rsidRDefault="00000000">
      <w:pPr>
        <w:spacing w:before="120" w:after="120" w:line="336" w:lineRule="auto"/>
      </w:pPr>
      <w:r>
        <w:rPr>
          <w:rFonts w:ascii="Canva Sans" w:eastAsia="Canva Sans" w:hAnsi="Canva Sans" w:cs="Canva Sans"/>
          <w:color w:val="000000"/>
          <w:highlight w:val="white"/>
        </w:rPr>
        <w:t> </w:t>
      </w:r>
      <w:r>
        <w:rPr>
          <w:rFonts w:ascii="Canva Sans" w:eastAsia="Canva Sans" w:hAnsi="Canva Sans" w:cs="Canva Sans"/>
          <w:color w:val="000000"/>
          <w:sz w:val="18"/>
          <w:szCs w:val="18"/>
          <w:highlight w:val="white"/>
        </w:rPr>
        <w:t xml:space="preserve"> </w:t>
      </w:r>
    </w:p>
    <w:p w14:paraId="392E4454" w14:textId="77777777" w:rsidR="00901E95" w:rsidRDefault="00000000">
      <w:pPr>
        <w:spacing w:before="120" w:after="120" w:line="336" w:lineRule="auto"/>
      </w:pPr>
      <w:r>
        <w:rPr>
          <w:rFonts w:ascii="Canva Sans" w:eastAsia="Canva Sans" w:hAnsi="Canva Sans" w:cs="Canva Sans"/>
          <w:color w:val="000000"/>
          <w:highlight w:val="white"/>
        </w:rPr>
        <w:t> </w:t>
      </w:r>
      <w:r>
        <w:rPr>
          <w:rFonts w:ascii="Canva Sans" w:eastAsia="Canva Sans" w:hAnsi="Canva Sans" w:cs="Canva Sans"/>
          <w:color w:val="000000"/>
          <w:sz w:val="18"/>
          <w:szCs w:val="18"/>
          <w:highlight w:val="white"/>
        </w:rPr>
        <w:t xml:space="preserve"> </w:t>
      </w:r>
    </w:p>
    <w:p w14:paraId="3F0020AF" w14:textId="77777777" w:rsidR="00901E95" w:rsidRDefault="00000000">
      <w:pPr>
        <w:spacing w:before="120" w:after="120" w:line="336" w:lineRule="auto"/>
      </w:pPr>
      <w:r>
        <w:rPr>
          <w:rFonts w:ascii="Canva Sans" w:eastAsia="Canva Sans" w:hAnsi="Canva Sans" w:cs="Canva Sans"/>
          <w:color w:val="000000"/>
          <w:highlight w:val="white"/>
        </w:rPr>
        <w:t xml:space="preserve"> </w:t>
      </w:r>
    </w:p>
    <w:sectPr w:rsidR="00901E95">
      <w:headerReference w:type="even" r:id="rId8"/>
      <w:headerReference w:type="default" r:id="rId9"/>
      <w:footerReference w:type="even" r:id="rId10"/>
      <w:footerReference w:type="default" r:id="rId11"/>
      <w:headerReference w:type="first" r:id="rId12"/>
      <w:footerReference w:type="first" r:id="rId13"/>
      <w:pgSz w:w="12240" w:h="1581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DCCE" w14:textId="77777777" w:rsidR="006F2411" w:rsidRDefault="006F2411" w:rsidP="006C56DD">
      <w:pPr>
        <w:spacing w:after="0" w:line="240" w:lineRule="auto"/>
      </w:pPr>
      <w:r>
        <w:separator/>
      </w:r>
    </w:p>
  </w:endnote>
  <w:endnote w:type="continuationSeparator" w:id="0">
    <w:p w14:paraId="0F9820C0" w14:textId="77777777" w:rsidR="006F2411" w:rsidRDefault="006F2411" w:rsidP="006C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4F16D6A3-9563-476E-B9CF-4906ED6A6F41}"/>
  </w:font>
  <w:font w:name="Montserrat">
    <w:panose1 w:val="00000000000000000000"/>
    <w:charset w:val="00"/>
    <w:family w:val="auto"/>
    <w:pitch w:val="variable"/>
    <w:sig w:usb0="A00002FF" w:usb1="4000207B" w:usb2="00000000" w:usb3="00000000" w:csb0="00000197" w:csb1="00000000"/>
    <w:embedRegular r:id="rId2" w:fontKey="{0BA19C3E-3525-4875-835B-8449B5E4108F}"/>
  </w:font>
  <w:font w:name="Montserrat Medium">
    <w:panose1 w:val="00000000000000000000"/>
    <w:charset w:val="00"/>
    <w:family w:val="auto"/>
    <w:pitch w:val="variable"/>
    <w:sig w:usb0="A00002FF" w:usb1="4000207B" w:usb2="00000000" w:usb3="00000000" w:csb0="00000197" w:csb1="00000000"/>
    <w:embedRegular r:id="rId3" w:fontKey="{BC741E33-46D3-46F4-8D29-14FDCBDADA64}"/>
  </w:font>
  <w:font w:name="Poppins">
    <w:charset w:val="00"/>
    <w:family w:val="auto"/>
    <w:pitch w:val="variable"/>
    <w:sig w:usb0="00008007" w:usb1="00000000" w:usb2="00000000" w:usb3="00000000" w:csb0="00000093" w:csb1="00000000"/>
    <w:embedRegular r:id="rId4" w:fontKey="{42101FD5-60CE-4F45-A146-176975A8FE23}"/>
    <w:embedBold r:id="rId5" w:fontKey="{E25543D6-377E-4993-90F7-12D6E28D43DE}"/>
    <w:embedItalic r:id="rId6" w:fontKey="{3339EB70-C762-4871-A110-C91091F45F24}"/>
  </w:font>
  <w:font w:name="Poppins Bold">
    <w:charset w:val="00"/>
    <w:family w:val="auto"/>
    <w:pitch w:val="default"/>
    <w:embedBold r:id="rId7" w:fontKey="{70E3A1CE-A0DE-4F16-B725-4A23D7A0396A}"/>
  </w:font>
  <w:font w:name="Canva Sans">
    <w:charset w:val="00"/>
    <w:family w:val="auto"/>
    <w:pitch w:val="default"/>
    <w:embedRegular r:id="rId8" w:fontKey="{8F1E3F07-7D73-4A16-BF07-9D92A4E8D4AD}"/>
  </w:font>
  <w:font w:name="Poppins Italics">
    <w:charset w:val="00"/>
    <w:family w:val="auto"/>
    <w:pitch w:val="default"/>
    <w:embedItalic r:id="rId9" w:fontKey="{E98010FC-61DF-44B5-9795-C053967EFA22}"/>
  </w:font>
  <w:font w:name="Canva Sans Bold">
    <w:charset w:val="00"/>
    <w:family w:val="auto"/>
    <w:pitch w:val="default"/>
    <w:embedBold r:id="rId10" w:fontKey="{AE8CE9A1-3A89-4233-B4DB-7BE7D8B62A9E}"/>
  </w:font>
  <w:font w:name="Canva Sans Italics">
    <w:charset w:val="00"/>
    <w:family w:val="auto"/>
    <w:pitch w:val="default"/>
    <w:embedItalic r:id="rId11" w:fontKey="{2E0575EF-AA73-46CD-9E05-E6D9A88438A3}"/>
  </w:font>
  <w:font w:name="Aptos Display">
    <w:charset w:val="00"/>
    <w:family w:val="swiss"/>
    <w:pitch w:val="variable"/>
    <w:sig w:usb0="20000287" w:usb1="00000003" w:usb2="00000000" w:usb3="00000000" w:csb0="0000019F" w:csb1="00000000"/>
    <w:embedRegular r:id="rId12" w:fontKey="{4E7C45AF-0B8A-43E3-82DA-3FBC53B95F2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85C3" w14:textId="77777777" w:rsidR="003A7F66" w:rsidRDefault="003A7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536487"/>
      <w:docPartObj>
        <w:docPartGallery w:val="Page Numbers (Bottom of Page)"/>
        <w:docPartUnique/>
      </w:docPartObj>
    </w:sdtPr>
    <w:sdtEndPr>
      <w:rPr>
        <w:rFonts w:ascii="Poppins" w:hAnsi="Poppins" w:cs="Poppins"/>
        <w:sz w:val="20"/>
        <w:szCs w:val="20"/>
      </w:rPr>
    </w:sdtEndPr>
    <w:sdtContent>
      <w:p w14:paraId="13ABF29C" w14:textId="77777777" w:rsidR="003A7F66" w:rsidRDefault="003A7F66">
        <w:pPr>
          <w:pStyle w:val="Footer"/>
          <w:jc w:val="right"/>
        </w:pPr>
        <w:r>
          <w:rPr>
            <w:noProof/>
          </w:rPr>
          <w:drawing>
            <wp:anchor distT="0" distB="0" distL="114300" distR="114300" simplePos="0" relativeHeight="251658752" behindDoc="0" locked="0" layoutInCell="1" allowOverlap="1" wp14:anchorId="003F5F9E" wp14:editId="3A3AF363">
              <wp:simplePos x="0" y="0"/>
              <wp:positionH relativeFrom="column">
                <wp:posOffset>-226243</wp:posOffset>
              </wp:positionH>
              <wp:positionV relativeFrom="page">
                <wp:posOffset>9096866</wp:posOffset>
              </wp:positionV>
              <wp:extent cx="1338580" cy="401320"/>
              <wp:effectExtent l="0" t="0" r="0" b="0"/>
              <wp:wrapSquare wrapText="bothSides"/>
              <wp:docPr id="763911527"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11527"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80" cy="401320"/>
                      </a:xfrm>
                      <a:prstGeom prst="rect">
                        <a:avLst/>
                      </a:prstGeom>
                    </pic:spPr>
                  </pic:pic>
                </a:graphicData>
              </a:graphic>
              <wp14:sizeRelH relativeFrom="margin">
                <wp14:pctWidth>0</wp14:pctWidth>
              </wp14:sizeRelH>
              <wp14:sizeRelV relativeFrom="margin">
                <wp14:pctHeight>0</wp14:pctHeight>
              </wp14:sizeRelV>
            </wp:anchor>
          </w:drawing>
        </w:r>
      </w:p>
      <w:p w14:paraId="2B72C1D8" w14:textId="1384190A" w:rsidR="003A7F66" w:rsidRPr="003A7F66" w:rsidRDefault="003A7F66">
        <w:pPr>
          <w:pStyle w:val="Footer"/>
          <w:jc w:val="right"/>
          <w:rPr>
            <w:rFonts w:ascii="Poppins" w:hAnsi="Poppins" w:cs="Poppins"/>
            <w:sz w:val="20"/>
            <w:szCs w:val="20"/>
          </w:rPr>
        </w:pPr>
        <w:r w:rsidRPr="003A7F66">
          <w:rPr>
            <w:rFonts w:ascii="Poppins" w:hAnsi="Poppins" w:cs="Poppins"/>
            <w:color w:val="FE1595"/>
            <w:sz w:val="20"/>
            <w:szCs w:val="20"/>
          </w:rPr>
          <w:t xml:space="preserve">Page | </w:t>
        </w:r>
        <w:r w:rsidRPr="003A7F66">
          <w:rPr>
            <w:rFonts w:ascii="Poppins" w:hAnsi="Poppins" w:cs="Poppins"/>
            <w:color w:val="FE1595"/>
            <w:sz w:val="20"/>
            <w:szCs w:val="20"/>
          </w:rPr>
          <w:fldChar w:fldCharType="begin"/>
        </w:r>
        <w:r w:rsidRPr="003A7F66">
          <w:rPr>
            <w:rFonts w:ascii="Poppins" w:hAnsi="Poppins" w:cs="Poppins"/>
            <w:color w:val="FE1595"/>
            <w:sz w:val="20"/>
            <w:szCs w:val="20"/>
          </w:rPr>
          <w:instrText xml:space="preserve"> PAGE   \* MERGEFORMAT </w:instrText>
        </w:r>
        <w:r w:rsidRPr="003A7F66">
          <w:rPr>
            <w:rFonts w:ascii="Poppins" w:hAnsi="Poppins" w:cs="Poppins"/>
            <w:color w:val="FE1595"/>
            <w:sz w:val="20"/>
            <w:szCs w:val="20"/>
          </w:rPr>
          <w:fldChar w:fldCharType="separate"/>
        </w:r>
        <w:r w:rsidRPr="003A7F66">
          <w:rPr>
            <w:rFonts w:ascii="Poppins" w:hAnsi="Poppins" w:cs="Poppins"/>
            <w:noProof/>
            <w:color w:val="FE1595"/>
            <w:sz w:val="20"/>
            <w:szCs w:val="20"/>
          </w:rPr>
          <w:t>2</w:t>
        </w:r>
        <w:r w:rsidRPr="003A7F66">
          <w:rPr>
            <w:rFonts w:ascii="Poppins" w:hAnsi="Poppins" w:cs="Poppins"/>
            <w:noProof/>
            <w:color w:val="FE1595"/>
            <w:sz w:val="20"/>
            <w:szCs w:val="20"/>
          </w:rPr>
          <w:fldChar w:fldCharType="end"/>
        </w:r>
        <w:r w:rsidRPr="003A7F66">
          <w:rPr>
            <w:rFonts w:ascii="Poppins" w:hAnsi="Poppins" w:cs="Poppins"/>
            <w:sz w:val="20"/>
            <w:szCs w:val="20"/>
          </w:rPr>
          <w:t xml:space="preserve"> </w:t>
        </w:r>
      </w:p>
    </w:sdtContent>
  </w:sdt>
  <w:p w14:paraId="58D5216D" w14:textId="268AF350" w:rsidR="006C56DD" w:rsidRDefault="006C5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030F" w14:textId="77777777" w:rsidR="003A7F66" w:rsidRDefault="003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BA8F" w14:textId="77777777" w:rsidR="006F2411" w:rsidRDefault="006F2411" w:rsidP="006C56DD">
      <w:pPr>
        <w:spacing w:after="0" w:line="240" w:lineRule="auto"/>
      </w:pPr>
      <w:r>
        <w:separator/>
      </w:r>
    </w:p>
  </w:footnote>
  <w:footnote w:type="continuationSeparator" w:id="0">
    <w:p w14:paraId="4A400D46" w14:textId="77777777" w:rsidR="006F2411" w:rsidRDefault="006F2411" w:rsidP="006C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E75B" w14:textId="77777777" w:rsidR="003A7F66" w:rsidRDefault="003A7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3E1D" w14:textId="77777777" w:rsidR="003A7F66" w:rsidRDefault="003A7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BE15" w14:textId="77777777" w:rsidR="003A7F66" w:rsidRDefault="003A7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926"/>
    <w:multiLevelType w:val="hybridMultilevel"/>
    <w:tmpl w:val="C368250A"/>
    <w:lvl w:ilvl="0" w:tplc="543E6510">
      <w:start w:val="1"/>
      <w:numFmt w:val="bullet"/>
      <w:lvlText w:val=""/>
      <w:lvlJc w:val="left"/>
      <w:pPr>
        <w:ind w:left="400" w:hanging="360"/>
      </w:pPr>
      <w:rPr>
        <w:rFonts w:ascii="Symbol" w:hAnsi="Symbol"/>
      </w:rPr>
    </w:lvl>
    <w:lvl w:ilvl="1" w:tplc="91A020CE">
      <w:start w:val="1"/>
      <w:numFmt w:val="bullet"/>
      <w:lvlText w:val="o"/>
      <w:lvlJc w:val="left"/>
      <w:pPr>
        <w:ind w:left="800" w:hanging="360"/>
      </w:pPr>
      <w:rPr>
        <w:rFonts w:ascii="Courier New" w:hAnsi="Courier New"/>
      </w:rPr>
    </w:lvl>
    <w:lvl w:ilvl="2" w:tplc="0878233A">
      <w:start w:val="1"/>
      <w:numFmt w:val="bullet"/>
      <w:lvlText w:val=""/>
      <w:lvlJc w:val="left"/>
      <w:pPr>
        <w:ind w:left="1200" w:hanging="360"/>
      </w:pPr>
      <w:rPr>
        <w:rFonts w:ascii="Wingdings" w:hAnsi="Wingdings"/>
      </w:rPr>
    </w:lvl>
    <w:lvl w:ilvl="3" w:tplc="E5A0C446">
      <w:start w:val="1"/>
      <w:numFmt w:val="bullet"/>
      <w:lvlText w:val=""/>
      <w:lvlJc w:val="left"/>
      <w:pPr>
        <w:ind w:left="1600" w:hanging="360"/>
      </w:pPr>
      <w:rPr>
        <w:rFonts w:ascii="Symbol" w:hAnsi="Symbol"/>
      </w:rPr>
    </w:lvl>
    <w:lvl w:ilvl="4" w:tplc="38962510">
      <w:start w:val="1"/>
      <w:numFmt w:val="bullet"/>
      <w:lvlText w:val="o"/>
      <w:lvlJc w:val="left"/>
      <w:pPr>
        <w:ind w:left="2000" w:hanging="360"/>
      </w:pPr>
      <w:rPr>
        <w:rFonts w:ascii="Courier New" w:hAnsi="Courier New"/>
      </w:rPr>
    </w:lvl>
    <w:lvl w:ilvl="5" w:tplc="5B3C9EE0">
      <w:start w:val="1"/>
      <w:numFmt w:val="bullet"/>
      <w:lvlText w:val=""/>
      <w:lvlJc w:val="left"/>
      <w:pPr>
        <w:ind w:left="2400" w:hanging="360"/>
      </w:pPr>
      <w:rPr>
        <w:rFonts w:ascii="Wingdings" w:hAnsi="Wingdings"/>
      </w:rPr>
    </w:lvl>
    <w:lvl w:ilvl="6" w:tplc="9BFE10CC">
      <w:start w:val="1"/>
      <w:numFmt w:val="bullet"/>
      <w:lvlText w:val=""/>
      <w:lvlJc w:val="left"/>
      <w:pPr>
        <w:ind w:left="2800" w:hanging="360"/>
      </w:pPr>
      <w:rPr>
        <w:rFonts w:ascii="Symbol" w:hAnsi="Symbol"/>
      </w:rPr>
    </w:lvl>
    <w:lvl w:ilvl="7" w:tplc="CA943F22">
      <w:start w:val="1"/>
      <w:numFmt w:val="bullet"/>
      <w:lvlText w:val="o"/>
      <w:lvlJc w:val="left"/>
      <w:pPr>
        <w:ind w:left="3200" w:hanging="360"/>
      </w:pPr>
      <w:rPr>
        <w:rFonts w:ascii="Courier New" w:hAnsi="Courier New"/>
      </w:rPr>
    </w:lvl>
    <w:lvl w:ilvl="8" w:tplc="75F6F7FE">
      <w:numFmt w:val="decimal"/>
      <w:lvlText w:val=""/>
      <w:lvlJc w:val="left"/>
    </w:lvl>
  </w:abstractNum>
  <w:abstractNum w:abstractNumId="1" w15:restartNumberingAfterBreak="0">
    <w:nsid w:val="066C7E4A"/>
    <w:multiLevelType w:val="hybridMultilevel"/>
    <w:tmpl w:val="5288C45A"/>
    <w:lvl w:ilvl="0" w:tplc="40822EDA">
      <w:start w:val="1"/>
      <w:numFmt w:val="bullet"/>
      <w:lvlText w:val=""/>
      <w:lvlJc w:val="left"/>
      <w:pPr>
        <w:ind w:left="400" w:hanging="360"/>
      </w:pPr>
      <w:rPr>
        <w:rFonts w:ascii="Symbol" w:hAnsi="Symbol"/>
      </w:rPr>
    </w:lvl>
    <w:lvl w:ilvl="1" w:tplc="D0CCC040">
      <w:start w:val="1"/>
      <w:numFmt w:val="bullet"/>
      <w:lvlText w:val="o"/>
      <w:lvlJc w:val="left"/>
      <w:pPr>
        <w:ind w:left="800" w:hanging="360"/>
      </w:pPr>
      <w:rPr>
        <w:rFonts w:ascii="Courier New" w:hAnsi="Courier New"/>
      </w:rPr>
    </w:lvl>
    <w:lvl w:ilvl="2" w:tplc="CC66F0AE">
      <w:start w:val="1"/>
      <w:numFmt w:val="bullet"/>
      <w:lvlText w:val=""/>
      <w:lvlJc w:val="left"/>
      <w:pPr>
        <w:ind w:left="1200" w:hanging="360"/>
      </w:pPr>
      <w:rPr>
        <w:rFonts w:ascii="Wingdings" w:hAnsi="Wingdings"/>
      </w:rPr>
    </w:lvl>
    <w:lvl w:ilvl="3" w:tplc="EED03778">
      <w:start w:val="1"/>
      <w:numFmt w:val="bullet"/>
      <w:lvlText w:val=""/>
      <w:lvlJc w:val="left"/>
      <w:pPr>
        <w:ind w:left="1600" w:hanging="360"/>
      </w:pPr>
      <w:rPr>
        <w:rFonts w:ascii="Symbol" w:hAnsi="Symbol"/>
      </w:rPr>
    </w:lvl>
    <w:lvl w:ilvl="4" w:tplc="6EE82964">
      <w:start w:val="1"/>
      <w:numFmt w:val="bullet"/>
      <w:lvlText w:val="o"/>
      <w:lvlJc w:val="left"/>
      <w:pPr>
        <w:ind w:left="2000" w:hanging="360"/>
      </w:pPr>
      <w:rPr>
        <w:rFonts w:ascii="Courier New" w:hAnsi="Courier New"/>
      </w:rPr>
    </w:lvl>
    <w:lvl w:ilvl="5" w:tplc="3F54E956">
      <w:start w:val="1"/>
      <w:numFmt w:val="bullet"/>
      <w:lvlText w:val=""/>
      <w:lvlJc w:val="left"/>
      <w:pPr>
        <w:ind w:left="2400" w:hanging="360"/>
      </w:pPr>
      <w:rPr>
        <w:rFonts w:ascii="Wingdings" w:hAnsi="Wingdings"/>
      </w:rPr>
    </w:lvl>
    <w:lvl w:ilvl="6" w:tplc="2A3A6ECA">
      <w:start w:val="1"/>
      <w:numFmt w:val="bullet"/>
      <w:lvlText w:val=""/>
      <w:lvlJc w:val="left"/>
      <w:pPr>
        <w:ind w:left="2800" w:hanging="360"/>
      </w:pPr>
      <w:rPr>
        <w:rFonts w:ascii="Symbol" w:hAnsi="Symbol"/>
      </w:rPr>
    </w:lvl>
    <w:lvl w:ilvl="7" w:tplc="D3805D32">
      <w:start w:val="1"/>
      <w:numFmt w:val="bullet"/>
      <w:lvlText w:val="o"/>
      <w:lvlJc w:val="left"/>
      <w:pPr>
        <w:ind w:left="3200" w:hanging="360"/>
      </w:pPr>
      <w:rPr>
        <w:rFonts w:ascii="Courier New" w:hAnsi="Courier New"/>
      </w:rPr>
    </w:lvl>
    <w:lvl w:ilvl="8" w:tplc="CEF89488">
      <w:numFmt w:val="decimal"/>
      <w:lvlText w:val=""/>
      <w:lvlJc w:val="left"/>
    </w:lvl>
  </w:abstractNum>
  <w:abstractNum w:abstractNumId="2" w15:restartNumberingAfterBreak="0">
    <w:nsid w:val="14425213"/>
    <w:multiLevelType w:val="hybridMultilevel"/>
    <w:tmpl w:val="DAC2D642"/>
    <w:lvl w:ilvl="0" w:tplc="2DB62C0A">
      <w:start w:val="1"/>
      <w:numFmt w:val="bullet"/>
      <w:lvlText w:val=""/>
      <w:lvlJc w:val="left"/>
      <w:pPr>
        <w:ind w:left="400" w:hanging="360"/>
      </w:pPr>
      <w:rPr>
        <w:rFonts w:ascii="Symbol" w:hAnsi="Symbol"/>
      </w:rPr>
    </w:lvl>
    <w:lvl w:ilvl="1" w:tplc="DA081EFC">
      <w:start w:val="1"/>
      <w:numFmt w:val="bullet"/>
      <w:lvlText w:val="o"/>
      <w:lvlJc w:val="left"/>
      <w:pPr>
        <w:ind w:left="800" w:hanging="360"/>
      </w:pPr>
      <w:rPr>
        <w:rFonts w:ascii="Courier New" w:hAnsi="Courier New"/>
      </w:rPr>
    </w:lvl>
    <w:lvl w:ilvl="2" w:tplc="0C8A4902">
      <w:start w:val="1"/>
      <w:numFmt w:val="bullet"/>
      <w:lvlText w:val=""/>
      <w:lvlJc w:val="left"/>
      <w:pPr>
        <w:ind w:left="1200" w:hanging="360"/>
      </w:pPr>
      <w:rPr>
        <w:rFonts w:ascii="Wingdings" w:hAnsi="Wingdings"/>
      </w:rPr>
    </w:lvl>
    <w:lvl w:ilvl="3" w:tplc="5BEE5388">
      <w:start w:val="1"/>
      <w:numFmt w:val="bullet"/>
      <w:lvlText w:val=""/>
      <w:lvlJc w:val="left"/>
      <w:pPr>
        <w:ind w:left="1600" w:hanging="360"/>
      </w:pPr>
      <w:rPr>
        <w:rFonts w:ascii="Symbol" w:hAnsi="Symbol"/>
      </w:rPr>
    </w:lvl>
    <w:lvl w:ilvl="4" w:tplc="0D18B872">
      <w:start w:val="1"/>
      <w:numFmt w:val="bullet"/>
      <w:lvlText w:val="o"/>
      <w:lvlJc w:val="left"/>
      <w:pPr>
        <w:ind w:left="2000" w:hanging="360"/>
      </w:pPr>
      <w:rPr>
        <w:rFonts w:ascii="Courier New" w:hAnsi="Courier New"/>
      </w:rPr>
    </w:lvl>
    <w:lvl w:ilvl="5" w:tplc="9536AECC">
      <w:start w:val="1"/>
      <w:numFmt w:val="bullet"/>
      <w:lvlText w:val=""/>
      <w:lvlJc w:val="left"/>
      <w:pPr>
        <w:ind w:left="2400" w:hanging="360"/>
      </w:pPr>
      <w:rPr>
        <w:rFonts w:ascii="Wingdings" w:hAnsi="Wingdings"/>
      </w:rPr>
    </w:lvl>
    <w:lvl w:ilvl="6" w:tplc="5EFC6850">
      <w:start w:val="1"/>
      <w:numFmt w:val="bullet"/>
      <w:lvlText w:val=""/>
      <w:lvlJc w:val="left"/>
      <w:pPr>
        <w:ind w:left="2800" w:hanging="360"/>
      </w:pPr>
      <w:rPr>
        <w:rFonts w:ascii="Symbol" w:hAnsi="Symbol"/>
      </w:rPr>
    </w:lvl>
    <w:lvl w:ilvl="7" w:tplc="60C0131A">
      <w:start w:val="1"/>
      <w:numFmt w:val="bullet"/>
      <w:lvlText w:val="o"/>
      <w:lvlJc w:val="left"/>
      <w:pPr>
        <w:ind w:left="3200" w:hanging="360"/>
      </w:pPr>
      <w:rPr>
        <w:rFonts w:ascii="Courier New" w:hAnsi="Courier New"/>
      </w:rPr>
    </w:lvl>
    <w:lvl w:ilvl="8" w:tplc="15F2462C">
      <w:numFmt w:val="decimal"/>
      <w:lvlText w:val=""/>
      <w:lvlJc w:val="left"/>
    </w:lvl>
  </w:abstractNum>
  <w:abstractNum w:abstractNumId="3" w15:restartNumberingAfterBreak="0">
    <w:nsid w:val="270D58FF"/>
    <w:multiLevelType w:val="hybridMultilevel"/>
    <w:tmpl w:val="F7261698"/>
    <w:lvl w:ilvl="0" w:tplc="14320306">
      <w:start w:val="1"/>
      <w:numFmt w:val="bullet"/>
      <w:lvlText w:val=""/>
      <w:lvlJc w:val="left"/>
      <w:pPr>
        <w:ind w:left="400" w:hanging="360"/>
      </w:pPr>
      <w:rPr>
        <w:rFonts w:ascii="Symbol" w:hAnsi="Symbol"/>
      </w:rPr>
    </w:lvl>
    <w:lvl w:ilvl="1" w:tplc="4A6EBC12">
      <w:start w:val="1"/>
      <w:numFmt w:val="bullet"/>
      <w:lvlText w:val="o"/>
      <w:lvlJc w:val="left"/>
      <w:pPr>
        <w:ind w:left="800" w:hanging="360"/>
      </w:pPr>
      <w:rPr>
        <w:rFonts w:ascii="Courier New" w:hAnsi="Courier New"/>
      </w:rPr>
    </w:lvl>
    <w:lvl w:ilvl="2" w:tplc="74FA31D8">
      <w:start w:val="1"/>
      <w:numFmt w:val="bullet"/>
      <w:lvlText w:val=""/>
      <w:lvlJc w:val="left"/>
      <w:pPr>
        <w:ind w:left="1200" w:hanging="360"/>
      </w:pPr>
      <w:rPr>
        <w:rFonts w:ascii="Wingdings" w:hAnsi="Wingdings"/>
      </w:rPr>
    </w:lvl>
    <w:lvl w:ilvl="3" w:tplc="BB9CD398">
      <w:start w:val="1"/>
      <w:numFmt w:val="bullet"/>
      <w:lvlText w:val=""/>
      <w:lvlJc w:val="left"/>
      <w:pPr>
        <w:ind w:left="1600" w:hanging="360"/>
      </w:pPr>
      <w:rPr>
        <w:rFonts w:ascii="Symbol" w:hAnsi="Symbol"/>
      </w:rPr>
    </w:lvl>
    <w:lvl w:ilvl="4" w:tplc="F246F184">
      <w:start w:val="1"/>
      <w:numFmt w:val="bullet"/>
      <w:lvlText w:val="o"/>
      <w:lvlJc w:val="left"/>
      <w:pPr>
        <w:ind w:left="2000" w:hanging="360"/>
      </w:pPr>
      <w:rPr>
        <w:rFonts w:ascii="Courier New" w:hAnsi="Courier New"/>
      </w:rPr>
    </w:lvl>
    <w:lvl w:ilvl="5" w:tplc="10B68836">
      <w:start w:val="1"/>
      <w:numFmt w:val="bullet"/>
      <w:lvlText w:val=""/>
      <w:lvlJc w:val="left"/>
      <w:pPr>
        <w:ind w:left="2400" w:hanging="360"/>
      </w:pPr>
      <w:rPr>
        <w:rFonts w:ascii="Wingdings" w:hAnsi="Wingdings"/>
      </w:rPr>
    </w:lvl>
    <w:lvl w:ilvl="6" w:tplc="23DCF5AC">
      <w:start w:val="1"/>
      <w:numFmt w:val="bullet"/>
      <w:lvlText w:val=""/>
      <w:lvlJc w:val="left"/>
      <w:pPr>
        <w:ind w:left="2800" w:hanging="360"/>
      </w:pPr>
      <w:rPr>
        <w:rFonts w:ascii="Symbol" w:hAnsi="Symbol"/>
      </w:rPr>
    </w:lvl>
    <w:lvl w:ilvl="7" w:tplc="863C3D68">
      <w:start w:val="1"/>
      <w:numFmt w:val="bullet"/>
      <w:lvlText w:val="o"/>
      <w:lvlJc w:val="left"/>
      <w:pPr>
        <w:ind w:left="3200" w:hanging="360"/>
      </w:pPr>
      <w:rPr>
        <w:rFonts w:ascii="Courier New" w:hAnsi="Courier New"/>
      </w:rPr>
    </w:lvl>
    <w:lvl w:ilvl="8" w:tplc="1EB68F62">
      <w:numFmt w:val="decimal"/>
      <w:lvlText w:val=""/>
      <w:lvlJc w:val="left"/>
    </w:lvl>
  </w:abstractNum>
  <w:abstractNum w:abstractNumId="4" w15:restartNumberingAfterBreak="0">
    <w:nsid w:val="31456252"/>
    <w:multiLevelType w:val="hybridMultilevel"/>
    <w:tmpl w:val="3B1AC616"/>
    <w:lvl w:ilvl="0" w:tplc="D97041B4">
      <w:start w:val="1"/>
      <w:numFmt w:val="bullet"/>
      <w:lvlText w:val=""/>
      <w:lvlJc w:val="left"/>
      <w:pPr>
        <w:ind w:left="400" w:hanging="360"/>
      </w:pPr>
      <w:rPr>
        <w:rFonts w:ascii="Symbol" w:hAnsi="Symbol"/>
      </w:rPr>
    </w:lvl>
    <w:lvl w:ilvl="1" w:tplc="EE94522C">
      <w:start w:val="1"/>
      <w:numFmt w:val="bullet"/>
      <w:lvlText w:val="o"/>
      <w:lvlJc w:val="left"/>
      <w:pPr>
        <w:ind w:left="800" w:hanging="360"/>
      </w:pPr>
      <w:rPr>
        <w:rFonts w:ascii="Courier New" w:hAnsi="Courier New"/>
      </w:rPr>
    </w:lvl>
    <w:lvl w:ilvl="2" w:tplc="C9185CA4">
      <w:start w:val="1"/>
      <w:numFmt w:val="bullet"/>
      <w:lvlText w:val=""/>
      <w:lvlJc w:val="left"/>
      <w:pPr>
        <w:ind w:left="1200" w:hanging="360"/>
      </w:pPr>
      <w:rPr>
        <w:rFonts w:ascii="Wingdings" w:hAnsi="Wingdings"/>
      </w:rPr>
    </w:lvl>
    <w:lvl w:ilvl="3" w:tplc="51C8FB9E">
      <w:start w:val="1"/>
      <w:numFmt w:val="bullet"/>
      <w:lvlText w:val=""/>
      <w:lvlJc w:val="left"/>
      <w:pPr>
        <w:ind w:left="1600" w:hanging="360"/>
      </w:pPr>
      <w:rPr>
        <w:rFonts w:ascii="Symbol" w:hAnsi="Symbol"/>
      </w:rPr>
    </w:lvl>
    <w:lvl w:ilvl="4" w:tplc="9CAE3BA6">
      <w:start w:val="1"/>
      <w:numFmt w:val="bullet"/>
      <w:lvlText w:val="o"/>
      <w:lvlJc w:val="left"/>
      <w:pPr>
        <w:ind w:left="2000" w:hanging="360"/>
      </w:pPr>
      <w:rPr>
        <w:rFonts w:ascii="Courier New" w:hAnsi="Courier New"/>
      </w:rPr>
    </w:lvl>
    <w:lvl w:ilvl="5" w:tplc="C6BEEA64">
      <w:start w:val="1"/>
      <w:numFmt w:val="bullet"/>
      <w:lvlText w:val=""/>
      <w:lvlJc w:val="left"/>
      <w:pPr>
        <w:ind w:left="2400" w:hanging="360"/>
      </w:pPr>
      <w:rPr>
        <w:rFonts w:ascii="Wingdings" w:hAnsi="Wingdings"/>
      </w:rPr>
    </w:lvl>
    <w:lvl w:ilvl="6" w:tplc="8136544A">
      <w:start w:val="1"/>
      <w:numFmt w:val="bullet"/>
      <w:lvlText w:val=""/>
      <w:lvlJc w:val="left"/>
      <w:pPr>
        <w:ind w:left="2800" w:hanging="360"/>
      </w:pPr>
      <w:rPr>
        <w:rFonts w:ascii="Symbol" w:hAnsi="Symbol"/>
      </w:rPr>
    </w:lvl>
    <w:lvl w:ilvl="7" w:tplc="1B748732">
      <w:start w:val="1"/>
      <w:numFmt w:val="bullet"/>
      <w:lvlText w:val="o"/>
      <w:lvlJc w:val="left"/>
      <w:pPr>
        <w:ind w:left="3200" w:hanging="360"/>
      </w:pPr>
      <w:rPr>
        <w:rFonts w:ascii="Courier New" w:hAnsi="Courier New"/>
      </w:rPr>
    </w:lvl>
    <w:lvl w:ilvl="8" w:tplc="FF1093D2">
      <w:numFmt w:val="decimal"/>
      <w:lvlText w:val=""/>
      <w:lvlJc w:val="left"/>
    </w:lvl>
  </w:abstractNum>
  <w:abstractNum w:abstractNumId="5" w15:restartNumberingAfterBreak="0">
    <w:nsid w:val="35484F93"/>
    <w:multiLevelType w:val="hybridMultilevel"/>
    <w:tmpl w:val="F3CA39FE"/>
    <w:lvl w:ilvl="0" w:tplc="50D8DF48">
      <w:start w:val="1"/>
      <w:numFmt w:val="bullet"/>
      <w:lvlText w:val=""/>
      <w:lvlJc w:val="left"/>
      <w:pPr>
        <w:ind w:left="400" w:hanging="360"/>
      </w:pPr>
      <w:rPr>
        <w:rFonts w:ascii="Symbol" w:hAnsi="Symbol"/>
      </w:rPr>
    </w:lvl>
    <w:lvl w:ilvl="1" w:tplc="6EEA607E">
      <w:start w:val="1"/>
      <w:numFmt w:val="bullet"/>
      <w:lvlText w:val="o"/>
      <w:lvlJc w:val="left"/>
      <w:pPr>
        <w:ind w:left="800" w:hanging="360"/>
      </w:pPr>
      <w:rPr>
        <w:rFonts w:ascii="Courier New" w:hAnsi="Courier New"/>
      </w:rPr>
    </w:lvl>
    <w:lvl w:ilvl="2" w:tplc="393644B6">
      <w:start w:val="1"/>
      <w:numFmt w:val="bullet"/>
      <w:lvlText w:val=""/>
      <w:lvlJc w:val="left"/>
      <w:pPr>
        <w:ind w:left="1200" w:hanging="360"/>
      </w:pPr>
      <w:rPr>
        <w:rFonts w:ascii="Wingdings" w:hAnsi="Wingdings"/>
      </w:rPr>
    </w:lvl>
    <w:lvl w:ilvl="3" w:tplc="7D466158">
      <w:start w:val="1"/>
      <w:numFmt w:val="bullet"/>
      <w:lvlText w:val=""/>
      <w:lvlJc w:val="left"/>
      <w:pPr>
        <w:ind w:left="1600" w:hanging="360"/>
      </w:pPr>
      <w:rPr>
        <w:rFonts w:ascii="Symbol" w:hAnsi="Symbol"/>
      </w:rPr>
    </w:lvl>
    <w:lvl w:ilvl="4" w:tplc="D89EAF3A">
      <w:start w:val="1"/>
      <w:numFmt w:val="bullet"/>
      <w:lvlText w:val="o"/>
      <w:lvlJc w:val="left"/>
      <w:pPr>
        <w:ind w:left="2000" w:hanging="360"/>
      </w:pPr>
      <w:rPr>
        <w:rFonts w:ascii="Courier New" w:hAnsi="Courier New"/>
      </w:rPr>
    </w:lvl>
    <w:lvl w:ilvl="5" w:tplc="F7669E36">
      <w:start w:val="1"/>
      <w:numFmt w:val="bullet"/>
      <w:lvlText w:val=""/>
      <w:lvlJc w:val="left"/>
      <w:pPr>
        <w:ind w:left="2400" w:hanging="360"/>
      </w:pPr>
      <w:rPr>
        <w:rFonts w:ascii="Wingdings" w:hAnsi="Wingdings"/>
      </w:rPr>
    </w:lvl>
    <w:lvl w:ilvl="6" w:tplc="F7760ACC">
      <w:start w:val="1"/>
      <w:numFmt w:val="bullet"/>
      <w:lvlText w:val=""/>
      <w:lvlJc w:val="left"/>
      <w:pPr>
        <w:ind w:left="2800" w:hanging="360"/>
      </w:pPr>
      <w:rPr>
        <w:rFonts w:ascii="Symbol" w:hAnsi="Symbol"/>
      </w:rPr>
    </w:lvl>
    <w:lvl w:ilvl="7" w:tplc="7236F4F8">
      <w:start w:val="1"/>
      <w:numFmt w:val="bullet"/>
      <w:lvlText w:val="o"/>
      <w:lvlJc w:val="left"/>
      <w:pPr>
        <w:ind w:left="3200" w:hanging="360"/>
      </w:pPr>
      <w:rPr>
        <w:rFonts w:ascii="Courier New" w:hAnsi="Courier New"/>
      </w:rPr>
    </w:lvl>
    <w:lvl w:ilvl="8" w:tplc="6922A662">
      <w:numFmt w:val="decimal"/>
      <w:lvlText w:val=""/>
      <w:lvlJc w:val="left"/>
    </w:lvl>
  </w:abstractNum>
  <w:abstractNum w:abstractNumId="6" w15:restartNumberingAfterBreak="0">
    <w:nsid w:val="35A9532B"/>
    <w:multiLevelType w:val="hybridMultilevel"/>
    <w:tmpl w:val="9DDA267A"/>
    <w:lvl w:ilvl="0" w:tplc="852A3B6A">
      <w:start w:val="1"/>
      <w:numFmt w:val="bullet"/>
      <w:lvlText w:val=""/>
      <w:lvlJc w:val="left"/>
      <w:pPr>
        <w:ind w:left="400" w:hanging="360"/>
      </w:pPr>
      <w:rPr>
        <w:rFonts w:ascii="Symbol" w:hAnsi="Symbol"/>
      </w:rPr>
    </w:lvl>
    <w:lvl w:ilvl="1" w:tplc="C87A654C">
      <w:start w:val="1"/>
      <w:numFmt w:val="bullet"/>
      <w:lvlText w:val="o"/>
      <w:lvlJc w:val="left"/>
      <w:pPr>
        <w:ind w:left="800" w:hanging="360"/>
      </w:pPr>
      <w:rPr>
        <w:rFonts w:ascii="Courier New" w:hAnsi="Courier New"/>
      </w:rPr>
    </w:lvl>
    <w:lvl w:ilvl="2" w:tplc="71C87906">
      <w:start w:val="1"/>
      <w:numFmt w:val="bullet"/>
      <w:lvlText w:val=""/>
      <w:lvlJc w:val="left"/>
      <w:pPr>
        <w:ind w:left="1200" w:hanging="360"/>
      </w:pPr>
      <w:rPr>
        <w:rFonts w:ascii="Wingdings" w:hAnsi="Wingdings"/>
      </w:rPr>
    </w:lvl>
    <w:lvl w:ilvl="3" w:tplc="3A18327A">
      <w:start w:val="1"/>
      <w:numFmt w:val="bullet"/>
      <w:lvlText w:val=""/>
      <w:lvlJc w:val="left"/>
      <w:pPr>
        <w:ind w:left="1600" w:hanging="360"/>
      </w:pPr>
      <w:rPr>
        <w:rFonts w:ascii="Symbol" w:hAnsi="Symbol"/>
      </w:rPr>
    </w:lvl>
    <w:lvl w:ilvl="4" w:tplc="EF7C00D2">
      <w:start w:val="1"/>
      <w:numFmt w:val="bullet"/>
      <w:lvlText w:val="o"/>
      <w:lvlJc w:val="left"/>
      <w:pPr>
        <w:ind w:left="2000" w:hanging="360"/>
      </w:pPr>
      <w:rPr>
        <w:rFonts w:ascii="Courier New" w:hAnsi="Courier New"/>
      </w:rPr>
    </w:lvl>
    <w:lvl w:ilvl="5" w:tplc="C0C83BC4">
      <w:start w:val="1"/>
      <w:numFmt w:val="bullet"/>
      <w:lvlText w:val=""/>
      <w:lvlJc w:val="left"/>
      <w:pPr>
        <w:ind w:left="2400" w:hanging="360"/>
      </w:pPr>
      <w:rPr>
        <w:rFonts w:ascii="Wingdings" w:hAnsi="Wingdings"/>
      </w:rPr>
    </w:lvl>
    <w:lvl w:ilvl="6" w:tplc="48648A7E">
      <w:start w:val="1"/>
      <w:numFmt w:val="bullet"/>
      <w:lvlText w:val=""/>
      <w:lvlJc w:val="left"/>
      <w:pPr>
        <w:ind w:left="2800" w:hanging="360"/>
      </w:pPr>
      <w:rPr>
        <w:rFonts w:ascii="Symbol" w:hAnsi="Symbol"/>
      </w:rPr>
    </w:lvl>
    <w:lvl w:ilvl="7" w:tplc="986AC696">
      <w:start w:val="1"/>
      <w:numFmt w:val="bullet"/>
      <w:lvlText w:val="o"/>
      <w:lvlJc w:val="left"/>
      <w:pPr>
        <w:ind w:left="3200" w:hanging="360"/>
      </w:pPr>
      <w:rPr>
        <w:rFonts w:ascii="Courier New" w:hAnsi="Courier New"/>
      </w:rPr>
    </w:lvl>
    <w:lvl w:ilvl="8" w:tplc="F9D87742">
      <w:numFmt w:val="decimal"/>
      <w:lvlText w:val=""/>
      <w:lvlJc w:val="left"/>
    </w:lvl>
  </w:abstractNum>
  <w:abstractNum w:abstractNumId="7" w15:restartNumberingAfterBreak="0">
    <w:nsid w:val="372A722C"/>
    <w:multiLevelType w:val="hybridMultilevel"/>
    <w:tmpl w:val="B4280B4C"/>
    <w:lvl w:ilvl="0" w:tplc="AE28C678">
      <w:start w:val="1"/>
      <w:numFmt w:val="bullet"/>
      <w:lvlText w:val=""/>
      <w:lvlJc w:val="left"/>
      <w:pPr>
        <w:ind w:left="400" w:hanging="360"/>
      </w:pPr>
      <w:rPr>
        <w:rFonts w:ascii="Symbol" w:hAnsi="Symbol"/>
      </w:rPr>
    </w:lvl>
    <w:lvl w:ilvl="1" w:tplc="5E344446">
      <w:start w:val="1"/>
      <w:numFmt w:val="bullet"/>
      <w:lvlText w:val="o"/>
      <w:lvlJc w:val="left"/>
      <w:pPr>
        <w:ind w:left="800" w:hanging="360"/>
      </w:pPr>
      <w:rPr>
        <w:rFonts w:ascii="Courier New" w:hAnsi="Courier New"/>
      </w:rPr>
    </w:lvl>
    <w:lvl w:ilvl="2" w:tplc="BF06FB1C">
      <w:start w:val="1"/>
      <w:numFmt w:val="bullet"/>
      <w:lvlText w:val=""/>
      <w:lvlJc w:val="left"/>
      <w:pPr>
        <w:ind w:left="1200" w:hanging="360"/>
      </w:pPr>
      <w:rPr>
        <w:rFonts w:ascii="Wingdings" w:hAnsi="Wingdings"/>
      </w:rPr>
    </w:lvl>
    <w:lvl w:ilvl="3" w:tplc="E6561EE8">
      <w:start w:val="1"/>
      <w:numFmt w:val="bullet"/>
      <w:lvlText w:val=""/>
      <w:lvlJc w:val="left"/>
      <w:pPr>
        <w:ind w:left="1600" w:hanging="360"/>
      </w:pPr>
      <w:rPr>
        <w:rFonts w:ascii="Symbol" w:hAnsi="Symbol"/>
      </w:rPr>
    </w:lvl>
    <w:lvl w:ilvl="4" w:tplc="F1B076C6">
      <w:start w:val="1"/>
      <w:numFmt w:val="bullet"/>
      <w:lvlText w:val="o"/>
      <w:lvlJc w:val="left"/>
      <w:pPr>
        <w:ind w:left="2000" w:hanging="360"/>
      </w:pPr>
      <w:rPr>
        <w:rFonts w:ascii="Courier New" w:hAnsi="Courier New"/>
      </w:rPr>
    </w:lvl>
    <w:lvl w:ilvl="5" w:tplc="F1DA000C">
      <w:start w:val="1"/>
      <w:numFmt w:val="bullet"/>
      <w:lvlText w:val=""/>
      <w:lvlJc w:val="left"/>
      <w:pPr>
        <w:ind w:left="2400" w:hanging="360"/>
      </w:pPr>
      <w:rPr>
        <w:rFonts w:ascii="Wingdings" w:hAnsi="Wingdings"/>
      </w:rPr>
    </w:lvl>
    <w:lvl w:ilvl="6" w:tplc="0EE48D30">
      <w:start w:val="1"/>
      <w:numFmt w:val="bullet"/>
      <w:lvlText w:val=""/>
      <w:lvlJc w:val="left"/>
      <w:pPr>
        <w:ind w:left="2800" w:hanging="360"/>
      </w:pPr>
      <w:rPr>
        <w:rFonts w:ascii="Symbol" w:hAnsi="Symbol"/>
      </w:rPr>
    </w:lvl>
    <w:lvl w:ilvl="7" w:tplc="F15CE1DC">
      <w:start w:val="1"/>
      <w:numFmt w:val="bullet"/>
      <w:lvlText w:val="o"/>
      <w:lvlJc w:val="left"/>
      <w:pPr>
        <w:ind w:left="3200" w:hanging="360"/>
      </w:pPr>
      <w:rPr>
        <w:rFonts w:ascii="Courier New" w:hAnsi="Courier New"/>
      </w:rPr>
    </w:lvl>
    <w:lvl w:ilvl="8" w:tplc="36FE12F8">
      <w:numFmt w:val="decimal"/>
      <w:lvlText w:val=""/>
      <w:lvlJc w:val="left"/>
    </w:lvl>
  </w:abstractNum>
  <w:abstractNum w:abstractNumId="8" w15:restartNumberingAfterBreak="0">
    <w:nsid w:val="37520CF8"/>
    <w:multiLevelType w:val="hybridMultilevel"/>
    <w:tmpl w:val="79961472"/>
    <w:lvl w:ilvl="0" w:tplc="C152173E">
      <w:start w:val="1"/>
      <w:numFmt w:val="bullet"/>
      <w:lvlText w:val=""/>
      <w:lvlJc w:val="left"/>
      <w:pPr>
        <w:ind w:left="400" w:hanging="360"/>
      </w:pPr>
      <w:rPr>
        <w:rFonts w:ascii="Symbol" w:hAnsi="Symbol"/>
      </w:rPr>
    </w:lvl>
    <w:lvl w:ilvl="1" w:tplc="03289182">
      <w:start w:val="1"/>
      <w:numFmt w:val="bullet"/>
      <w:lvlText w:val="o"/>
      <w:lvlJc w:val="left"/>
      <w:pPr>
        <w:ind w:left="800" w:hanging="360"/>
      </w:pPr>
      <w:rPr>
        <w:rFonts w:ascii="Courier New" w:hAnsi="Courier New"/>
      </w:rPr>
    </w:lvl>
    <w:lvl w:ilvl="2" w:tplc="B4FCB2E6">
      <w:start w:val="1"/>
      <w:numFmt w:val="bullet"/>
      <w:lvlText w:val=""/>
      <w:lvlJc w:val="left"/>
      <w:pPr>
        <w:ind w:left="1200" w:hanging="360"/>
      </w:pPr>
      <w:rPr>
        <w:rFonts w:ascii="Wingdings" w:hAnsi="Wingdings"/>
      </w:rPr>
    </w:lvl>
    <w:lvl w:ilvl="3" w:tplc="C11E4940">
      <w:start w:val="1"/>
      <w:numFmt w:val="bullet"/>
      <w:lvlText w:val=""/>
      <w:lvlJc w:val="left"/>
      <w:pPr>
        <w:ind w:left="1600" w:hanging="360"/>
      </w:pPr>
      <w:rPr>
        <w:rFonts w:ascii="Symbol" w:hAnsi="Symbol"/>
      </w:rPr>
    </w:lvl>
    <w:lvl w:ilvl="4" w:tplc="AFE69082">
      <w:start w:val="1"/>
      <w:numFmt w:val="bullet"/>
      <w:lvlText w:val="o"/>
      <w:lvlJc w:val="left"/>
      <w:pPr>
        <w:ind w:left="2000" w:hanging="360"/>
      </w:pPr>
      <w:rPr>
        <w:rFonts w:ascii="Courier New" w:hAnsi="Courier New"/>
      </w:rPr>
    </w:lvl>
    <w:lvl w:ilvl="5" w:tplc="4DF04264">
      <w:start w:val="1"/>
      <w:numFmt w:val="bullet"/>
      <w:lvlText w:val=""/>
      <w:lvlJc w:val="left"/>
      <w:pPr>
        <w:ind w:left="2400" w:hanging="360"/>
      </w:pPr>
      <w:rPr>
        <w:rFonts w:ascii="Wingdings" w:hAnsi="Wingdings"/>
      </w:rPr>
    </w:lvl>
    <w:lvl w:ilvl="6" w:tplc="6F3606C8">
      <w:start w:val="1"/>
      <w:numFmt w:val="bullet"/>
      <w:lvlText w:val=""/>
      <w:lvlJc w:val="left"/>
      <w:pPr>
        <w:ind w:left="2800" w:hanging="360"/>
      </w:pPr>
      <w:rPr>
        <w:rFonts w:ascii="Symbol" w:hAnsi="Symbol"/>
      </w:rPr>
    </w:lvl>
    <w:lvl w:ilvl="7" w:tplc="709EEAD0">
      <w:start w:val="1"/>
      <w:numFmt w:val="bullet"/>
      <w:lvlText w:val="o"/>
      <w:lvlJc w:val="left"/>
      <w:pPr>
        <w:ind w:left="3200" w:hanging="360"/>
      </w:pPr>
      <w:rPr>
        <w:rFonts w:ascii="Courier New" w:hAnsi="Courier New"/>
      </w:rPr>
    </w:lvl>
    <w:lvl w:ilvl="8" w:tplc="E3AA7DE8">
      <w:numFmt w:val="decimal"/>
      <w:lvlText w:val=""/>
      <w:lvlJc w:val="left"/>
    </w:lvl>
  </w:abstractNum>
  <w:abstractNum w:abstractNumId="9" w15:restartNumberingAfterBreak="0">
    <w:nsid w:val="3CE97D20"/>
    <w:multiLevelType w:val="hybridMultilevel"/>
    <w:tmpl w:val="104EEC96"/>
    <w:lvl w:ilvl="0" w:tplc="F8EE71F4">
      <w:start w:val="1"/>
      <w:numFmt w:val="bullet"/>
      <w:lvlText w:val=""/>
      <w:lvlJc w:val="left"/>
      <w:pPr>
        <w:ind w:left="400" w:hanging="360"/>
      </w:pPr>
      <w:rPr>
        <w:rFonts w:ascii="Symbol" w:hAnsi="Symbol"/>
      </w:rPr>
    </w:lvl>
    <w:lvl w:ilvl="1" w:tplc="F68C1A32">
      <w:start w:val="1"/>
      <w:numFmt w:val="bullet"/>
      <w:lvlText w:val="o"/>
      <w:lvlJc w:val="left"/>
      <w:pPr>
        <w:ind w:left="800" w:hanging="360"/>
      </w:pPr>
      <w:rPr>
        <w:rFonts w:ascii="Courier New" w:hAnsi="Courier New"/>
      </w:rPr>
    </w:lvl>
    <w:lvl w:ilvl="2" w:tplc="336E4C88">
      <w:start w:val="1"/>
      <w:numFmt w:val="bullet"/>
      <w:lvlText w:val=""/>
      <w:lvlJc w:val="left"/>
      <w:pPr>
        <w:ind w:left="1200" w:hanging="360"/>
      </w:pPr>
      <w:rPr>
        <w:rFonts w:ascii="Wingdings" w:hAnsi="Wingdings"/>
      </w:rPr>
    </w:lvl>
    <w:lvl w:ilvl="3" w:tplc="501A71AE">
      <w:start w:val="1"/>
      <w:numFmt w:val="bullet"/>
      <w:lvlText w:val=""/>
      <w:lvlJc w:val="left"/>
      <w:pPr>
        <w:ind w:left="1600" w:hanging="360"/>
      </w:pPr>
      <w:rPr>
        <w:rFonts w:ascii="Symbol" w:hAnsi="Symbol"/>
      </w:rPr>
    </w:lvl>
    <w:lvl w:ilvl="4" w:tplc="ADF066B2">
      <w:start w:val="1"/>
      <w:numFmt w:val="bullet"/>
      <w:lvlText w:val="o"/>
      <w:lvlJc w:val="left"/>
      <w:pPr>
        <w:ind w:left="2000" w:hanging="360"/>
      </w:pPr>
      <w:rPr>
        <w:rFonts w:ascii="Courier New" w:hAnsi="Courier New"/>
      </w:rPr>
    </w:lvl>
    <w:lvl w:ilvl="5" w:tplc="24FC2334">
      <w:start w:val="1"/>
      <w:numFmt w:val="bullet"/>
      <w:lvlText w:val=""/>
      <w:lvlJc w:val="left"/>
      <w:pPr>
        <w:ind w:left="2400" w:hanging="360"/>
      </w:pPr>
      <w:rPr>
        <w:rFonts w:ascii="Wingdings" w:hAnsi="Wingdings"/>
      </w:rPr>
    </w:lvl>
    <w:lvl w:ilvl="6" w:tplc="D0F0291E">
      <w:start w:val="1"/>
      <w:numFmt w:val="bullet"/>
      <w:lvlText w:val=""/>
      <w:lvlJc w:val="left"/>
      <w:pPr>
        <w:ind w:left="2800" w:hanging="360"/>
      </w:pPr>
      <w:rPr>
        <w:rFonts w:ascii="Symbol" w:hAnsi="Symbol"/>
      </w:rPr>
    </w:lvl>
    <w:lvl w:ilvl="7" w:tplc="C6CE7946">
      <w:start w:val="1"/>
      <w:numFmt w:val="bullet"/>
      <w:lvlText w:val="o"/>
      <w:lvlJc w:val="left"/>
      <w:pPr>
        <w:ind w:left="3200" w:hanging="360"/>
      </w:pPr>
      <w:rPr>
        <w:rFonts w:ascii="Courier New" w:hAnsi="Courier New"/>
      </w:rPr>
    </w:lvl>
    <w:lvl w:ilvl="8" w:tplc="D7E89D3E">
      <w:numFmt w:val="decimal"/>
      <w:lvlText w:val=""/>
      <w:lvlJc w:val="left"/>
    </w:lvl>
  </w:abstractNum>
  <w:abstractNum w:abstractNumId="10" w15:restartNumberingAfterBreak="0">
    <w:nsid w:val="54481A08"/>
    <w:multiLevelType w:val="hybridMultilevel"/>
    <w:tmpl w:val="C06C811A"/>
    <w:lvl w:ilvl="0" w:tplc="3C12DF0C">
      <w:start w:val="1"/>
      <w:numFmt w:val="bullet"/>
      <w:lvlText w:val=""/>
      <w:lvlJc w:val="left"/>
      <w:pPr>
        <w:ind w:left="400" w:hanging="360"/>
      </w:pPr>
      <w:rPr>
        <w:rFonts w:ascii="Symbol" w:hAnsi="Symbol"/>
      </w:rPr>
    </w:lvl>
    <w:lvl w:ilvl="1" w:tplc="790415EE">
      <w:start w:val="1"/>
      <w:numFmt w:val="bullet"/>
      <w:lvlText w:val="o"/>
      <w:lvlJc w:val="left"/>
      <w:pPr>
        <w:ind w:left="800" w:hanging="360"/>
      </w:pPr>
      <w:rPr>
        <w:rFonts w:ascii="Courier New" w:hAnsi="Courier New"/>
      </w:rPr>
    </w:lvl>
    <w:lvl w:ilvl="2" w:tplc="CB3EB1C8">
      <w:start w:val="1"/>
      <w:numFmt w:val="bullet"/>
      <w:lvlText w:val=""/>
      <w:lvlJc w:val="left"/>
      <w:pPr>
        <w:ind w:left="1200" w:hanging="360"/>
      </w:pPr>
      <w:rPr>
        <w:rFonts w:ascii="Wingdings" w:hAnsi="Wingdings"/>
      </w:rPr>
    </w:lvl>
    <w:lvl w:ilvl="3" w:tplc="E0189750">
      <w:start w:val="1"/>
      <w:numFmt w:val="bullet"/>
      <w:lvlText w:val=""/>
      <w:lvlJc w:val="left"/>
      <w:pPr>
        <w:ind w:left="1600" w:hanging="360"/>
      </w:pPr>
      <w:rPr>
        <w:rFonts w:ascii="Symbol" w:hAnsi="Symbol"/>
      </w:rPr>
    </w:lvl>
    <w:lvl w:ilvl="4" w:tplc="68A2AFA2">
      <w:start w:val="1"/>
      <w:numFmt w:val="bullet"/>
      <w:lvlText w:val="o"/>
      <w:lvlJc w:val="left"/>
      <w:pPr>
        <w:ind w:left="2000" w:hanging="360"/>
      </w:pPr>
      <w:rPr>
        <w:rFonts w:ascii="Courier New" w:hAnsi="Courier New"/>
      </w:rPr>
    </w:lvl>
    <w:lvl w:ilvl="5" w:tplc="44AC03E2">
      <w:start w:val="1"/>
      <w:numFmt w:val="bullet"/>
      <w:lvlText w:val=""/>
      <w:lvlJc w:val="left"/>
      <w:pPr>
        <w:ind w:left="2400" w:hanging="360"/>
      </w:pPr>
      <w:rPr>
        <w:rFonts w:ascii="Wingdings" w:hAnsi="Wingdings"/>
      </w:rPr>
    </w:lvl>
    <w:lvl w:ilvl="6" w:tplc="75D0425A">
      <w:start w:val="1"/>
      <w:numFmt w:val="bullet"/>
      <w:lvlText w:val=""/>
      <w:lvlJc w:val="left"/>
      <w:pPr>
        <w:ind w:left="2800" w:hanging="360"/>
      </w:pPr>
      <w:rPr>
        <w:rFonts w:ascii="Symbol" w:hAnsi="Symbol"/>
      </w:rPr>
    </w:lvl>
    <w:lvl w:ilvl="7" w:tplc="093ED95E">
      <w:start w:val="1"/>
      <w:numFmt w:val="bullet"/>
      <w:lvlText w:val="o"/>
      <w:lvlJc w:val="left"/>
      <w:pPr>
        <w:ind w:left="3200" w:hanging="360"/>
      </w:pPr>
      <w:rPr>
        <w:rFonts w:ascii="Courier New" w:hAnsi="Courier New"/>
      </w:rPr>
    </w:lvl>
    <w:lvl w:ilvl="8" w:tplc="AE7C685E">
      <w:numFmt w:val="decimal"/>
      <w:lvlText w:val=""/>
      <w:lvlJc w:val="left"/>
    </w:lvl>
  </w:abstractNum>
  <w:abstractNum w:abstractNumId="11" w15:restartNumberingAfterBreak="0">
    <w:nsid w:val="5D10665A"/>
    <w:multiLevelType w:val="hybridMultilevel"/>
    <w:tmpl w:val="931627E2"/>
    <w:lvl w:ilvl="0" w:tplc="568C9656">
      <w:start w:val="1"/>
      <w:numFmt w:val="bullet"/>
      <w:lvlText w:val=""/>
      <w:lvlJc w:val="left"/>
      <w:pPr>
        <w:ind w:left="400" w:hanging="360"/>
      </w:pPr>
      <w:rPr>
        <w:rFonts w:ascii="Symbol" w:hAnsi="Symbol"/>
      </w:rPr>
    </w:lvl>
    <w:lvl w:ilvl="1" w:tplc="FD38E788">
      <w:start w:val="1"/>
      <w:numFmt w:val="bullet"/>
      <w:lvlText w:val="o"/>
      <w:lvlJc w:val="left"/>
      <w:pPr>
        <w:ind w:left="800" w:hanging="360"/>
      </w:pPr>
      <w:rPr>
        <w:rFonts w:ascii="Courier New" w:hAnsi="Courier New"/>
      </w:rPr>
    </w:lvl>
    <w:lvl w:ilvl="2" w:tplc="CFCAF36A">
      <w:start w:val="1"/>
      <w:numFmt w:val="bullet"/>
      <w:lvlText w:val=""/>
      <w:lvlJc w:val="left"/>
      <w:pPr>
        <w:ind w:left="1200" w:hanging="360"/>
      </w:pPr>
      <w:rPr>
        <w:rFonts w:ascii="Wingdings" w:hAnsi="Wingdings"/>
      </w:rPr>
    </w:lvl>
    <w:lvl w:ilvl="3" w:tplc="E72414AA">
      <w:start w:val="1"/>
      <w:numFmt w:val="bullet"/>
      <w:lvlText w:val=""/>
      <w:lvlJc w:val="left"/>
      <w:pPr>
        <w:ind w:left="1600" w:hanging="360"/>
      </w:pPr>
      <w:rPr>
        <w:rFonts w:ascii="Symbol" w:hAnsi="Symbol"/>
      </w:rPr>
    </w:lvl>
    <w:lvl w:ilvl="4" w:tplc="046CDC3E">
      <w:start w:val="1"/>
      <w:numFmt w:val="bullet"/>
      <w:lvlText w:val="o"/>
      <w:lvlJc w:val="left"/>
      <w:pPr>
        <w:ind w:left="2000" w:hanging="360"/>
      </w:pPr>
      <w:rPr>
        <w:rFonts w:ascii="Courier New" w:hAnsi="Courier New"/>
      </w:rPr>
    </w:lvl>
    <w:lvl w:ilvl="5" w:tplc="DAE2C7A2">
      <w:start w:val="1"/>
      <w:numFmt w:val="bullet"/>
      <w:lvlText w:val=""/>
      <w:lvlJc w:val="left"/>
      <w:pPr>
        <w:ind w:left="2400" w:hanging="360"/>
      </w:pPr>
      <w:rPr>
        <w:rFonts w:ascii="Wingdings" w:hAnsi="Wingdings"/>
      </w:rPr>
    </w:lvl>
    <w:lvl w:ilvl="6" w:tplc="4056737A">
      <w:start w:val="1"/>
      <w:numFmt w:val="bullet"/>
      <w:lvlText w:val=""/>
      <w:lvlJc w:val="left"/>
      <w:pPr>
        <w:ind w:left="2800" w:hanging="360"/>
      </w:pPr>
      <w:rPr>
        <w:rFonts w:ascii="Symbol" w:hAnsi="Symbol"/>
      </w:rPr>
    </w:lvl>
    <w:lvl w:ilvl="7" w:tplc="784A3C60">
      <w:start w:val="1"/>
      <w:numFmt w:val="bullet"/>
      <w:lvlText w:val="o"/>
      <w:lvlJc w:val="left"/>
      <w:pPr>
        <w:ind w:left="3200" w:hanging="360"/>
      </w:pPr>
      <w:rPr>
        <w:rFonts w:ascii="Courier New" w:hAnsi="Courier New"/>
      </w:rPr>
    </w:lvl>
    <w:lvl w:ilvl="8" w:tplc="AD32D0BE">
      <w:numFmt w:val="decimal"/>
      <w:lvlText w:val=""/>
      <w:lvlJc w:val="left"/>
    </w:lvl>
  </w:abstractNum>
  <w:abstractNum w:abstractNumId="12" w15:restartNumberingAfterBreak="0">
    <w:nsid w:val="634D53A4"/>
    <w:multiLevelType w:val="hybridMultilevel"/>
    <w:tmpl w:val="1216121A"/>
    <w:lvl w:ilvl="0" w:tplc="F6444B90">
      <w:start w:val="1"/>
      <w:numFmt w:val="bullet"/>
      <w:lvlText w:val=""/>
      <w:lvlJc w:val="left"/>
      <w:pPr>
        <w:ind w:left="400" w:hanging="360"/>
      </w:pPr>
      <w:rPr>
        <w:rFonts w:ascii="Symbol" w:hAnsi="Symbol"/>
      </w:rPr>
    </w:lvl>
    <w:lvl w:ilvl="1" w:tplc="2DAEF702">
      <w:start w:val="1"/>
      <w:numFmt w:val="bullet"/>
      <w:lvlText w:val="o"/>
      <w:lvlJc w:val="left"/>
      <w:pPr>
        <w:ind w:left="800" w:hanging="360"/>
      </w:pPr>
      <w:rPr>
        <w:rFonts w:ascii="Courier New" w:hAnsi="Courier New"/>
      </w:rPr>
    </w:lvl>
    <w:lvl w:ilvl="2" w:tplc="95126A4E">
      <w:start w:val="1"/>
      <w:numFmt w:val="bullet"/>
      <w:lvlText w:val=""/>
      <w:lvlJc w:val="left"/>
      <w:pPr>
        <w:ind w:left="1200" w:hanging="360"/>
      </w:pPr>
      <w:rPr>
        <w:rFonts w:ascii="Wingdings" w:hAnsi="Wingdings"/>
      </w:rPr>
    </w:lvl>
    <w:lvl w:ilvl="3" w:tplc="8EB64CA8">
      <w:start w:val="1"/>
      <w:numFmt w:val="bullet"/>
      <w:lvlText w:val=""/>
      <w:lvlJc w:val="left"/>
      <w:pPr>
        <w:ind w:left="1600" w:hanging="360"/>
      </w:pPr>
      <w:rPr>
        <w:rFonts w:ascii="Symbol" w:hAnsi="Symbol"/>
      </w:rPr>
    </w:lvl>
    <w:lvl w:ilvl="4" w:tplc="4D8C6F4C">
      <w:start w:val="1"/>
      <w:numFmt w:val="bullet"/>
      <w:lvlText w:val="o"/>
      <w:lvlJc w:val="left"/>
      <w:pPr>
        <w:ind w:left="2000" w:hanging="360"/>
      </w:pPr>
      <w:rPr>
        <w:rFonts w:ascii="Courier New" w:hAnsi="Courier New"/>
      </w:rPr>
    </w:lvl>
    <w:lvl w:ilvl="5" w:tplc="5546F86C">
      <w:start w:val="1"/>
      <w:numFmt w:val="bullet"/>
      <w:lvlText w:val=""/>
      <w:lvlJc w:val="left"/>
      <w:pPr>
        <w:ind w:left="2400" w:hanging="360"/>
      </w:pPr>
      <w:rPr>
        <w:rFonts w:ascii="Wingdings" w:hAnsi="Wingdings"/>
      </w:rPr>
    </w:lvl>
    <w:lvl w:ilvl="6" w:tplc="F1E45A76">
      <w:start w:val="1"/>
      <w:numFmt w:val="bullet"/>
      <w:lvlText w:val=""/>
      <w:lvlJc w:val="left"/>
      <w:pPr>
        <w:ind w:left="2800" w:hanging="360"/>
      </w:pPr>
      <w:rPr>
        <w:rFonts w:ascii="Symbol" w:hAnsi="Symbol"/>
      </w:rPr>
    </w:lvl>
    <w:lvl w:ilvl="7" w:tplc="CA943334">
      <w:start w:val="1"/>
      <w:numFmt w:val="bullet"/>
      <w:lvlText w:val="o"/>
      <w:lvlJc w:val="left"/>
      <w:pPr>
        <w:ind w:left="3200" w:hanging="360"/>
      </w:pPr>
      <w:rPr>
        <w:rFonts w:ascii="Courier New" w:hAnsi="Courier New"/>
      </w:rPr>
    </w:lvl>
    <w:lvl w:ilvl="8" w:tplc="997E22FE">
      <w:numFmt w:val="decimal"/>
      <w:lvlText w:val=""/>
      <w:lvlJc w:val="left"/>
    </w:lvl>
  </w:abstractNum>
  <w:abstractNum w:abstractNumId="13" w15:restartNumberingAfterBreak="0">
    <w:nsid w:val="63895507"/>
    <w:multiLevelType w:val="hybridMultilevel"/>
    <w:tmpl w:val="82CC33C6"/>
    <w:lvl w:ilvl="0" w:tplc="C50266A4">
      <w:start w:val="1"/>
      <w:numFmt w:val="bullet"/>
      <w:lvlText w:val=""/>
      <w:lvlJc w:val="left"/>
      <w:pPr>
        <w:ind w:left="400" w:hanging="360"/>
      </w:pPr>
      <w:rPr>
        <w:rFonts w:ascii="Symbol" w:hAnsi="Symbol"/>
      </w:rPr>
    </w:lvl>
    <w:lvl w:ilvl="1" w:tplc="FCA84D8A">
      <w:start w:val="1"/>
      <w:numFmt w:val="bullet"/>
      <w:lvlText w:val="o"/>
      <w:lvlJc w:val="left"/>
      <w:pPr>
        <w:ind w:left="800" w:hanging="360"/>
      </w:pPr>
      <w:rPr>
        <w:rFonts w:ascii="Courier New" w:hAnsi="Courier New"/>
      </w:rPr>
    </w:lvl>
    <w:lvl w:ilvl="2" w:tplc="2848C198">
      <w:start w:val="1"/>
      <w:numFmt w:val="bullet"/>
      <w:lvlText w:val=""/>
      <w:lvlJc w:val="left"/>
      <w:pPr>
        <w:ind w:left="1200" w:hanging="360"/>
      </w:pPr>
      <w:rPr>
        <w:rFonts w:ascii="Wingdings" w:hAnsi="Wingdings"/>
      </w:rPr>
    </w:lvl>
    <w:lvl w:ilvl="3" w:tplc="99D06CD2">
      <w:start w:val="1"/>
      <w:numFmt w:val="bullet"/>
      <w:lvlText w:val=""/>
      <w:lvlJc w:val="left"/>
      <w:pPr>
        <w:ind w:left="1600" w:hanging="360"/>
      </w:pPr>
      <w:rPr>
        <w:rFonts w:ascii="Symbol" w:hAnsi="Symbol"/>
      </w:rPr>
    </w:lvl>
    <w:lvl w:ilvl="4" w:tplc="0BF054F2">
      <w:start w:val="1"/>
      <w:numFmt w:val="bullet"/>
      <w:lvlText w:val="o"/>
      <w:lvlJc w:val="left"/>
      <w:pPr>
        <w:ind w:left="2000" w:hanging="360"/>
      </w:pPr>
      <w:rPr>
        <w:rFonts w:ascii="Courier New" w:hAnsi="Courier New"/>
      </w:rPr>
    </w:lvl>
    <w:lvl w:ilvl="5" w:tplc="4C98F0D0">
      <w:start w:val="1"/>
      <w:numFmt w:val="bullet"/>
      <w:lvlText w:val=""/>
      <w:lvlJc w:val="left"/>
      <w:pPr>
        <w:ind w:left="2400" w:hanging="360"/>
      </w:pPr>
      <w:rPr>
        <w:rFonts w:ascii="Wingdings" w:hAnsi="Wingdings"/>
      </w:rPr>
    </w:lvl>
    <w:lvl w:ilvl="6" w:tplc="E4CC0B28">
      <w:start w:val="1"/>
      <w:numFmt w:val="bullet"/>
      <w:lvlText w:val=""/>
      <w:lvlJc w:val="left"/>
      <w:pPr>
        <w:ind w:left="2800" w:hanging="360"/>
      </w:pPr>
      <w:rPr>
        <w:rFonts w:ascii="Symbol" w:hAnsi="Symbol"/>
      </w:rPr>
    </w:lvl>
    <w:lvl w:ilvl="7" w:tplc="3790E544">
      <w:start w:val="1"/>
      <w:numFmt w:val="bullet"/>
      <w:lvlText w:val="o"/>
      <w:lvlJc w:val="left"/>
      <w:pPr>
        <w:ind w:left="3200" w:hanging="360"/>
      </w:pPr>
      <w:rPr>
        <w:rFonts w:ascii="Courier New" w:hAnsi="Courier New"/>
      </w:rPr>
    </w:lvl>
    <w:lvl w:ilvl="8" w:tplc="E244C822">
      <w:numFmt w:val="decimal"/>
      <w:lvlText w:val=""/>
      <w:lvlJc w:val="left"/>
    </w:lvl>
  </w:abstractNum>
  <w:abstractNum w:abstractNumId="14" w15:restartNumberingAfterBreak="0">
    <w:nsid w:val="7F581EA0"/>
    <w:multiLevelType w:val="hybridMultilevel"/>
    <w:tmpl w:val="1EFC0716"/>
    <w:lvl w:ilvl="0" w:tplc="25F452EA">
      <w:start w:val="1"/>
      <w:numFmt w:val="bullet"/>
      <w:lvlText w:val=""/>
      <w:lvlJc w:val="left"/>
      <w:pPr>
        <w:ind w:left="400" w:hanging="360"/>
      </w:pPr>
      <w:rPr>
        <w:rFonts w:ascii="Symbol" w:hAnsi="Symbol"/>
      </w:rPr>
    </w:lvl>
    <w:lvl w:ilvl="1" w:tplc="68248AF0">
      <w:start w:val="1"/>
      <w:numFmt w:val="bullet"/>
      <w:lvlText w:val="o"/>
      <w:lvlJc w:val="left"/>
      <w:pPr>
        <w:ind w:left="800" w:hanging="360"/>
      </w:pPr>
      <w:rPr>
        <w:rFonts w:ascii="Courier New" w:hAnsi="Courier New"/>
      </w:rPr>
    </w:lvl>
    <w:lvl w:ilvl="2" w:tplc="A6069FB6">
      <w:start w:val="1"/>
      <w:numFmt w:val="bullet"/>
      <w:lvlText w:val=""/>
      <w:lvlJc w:val="left"/>
      <w:pPr>
        <w:ind w:left="1200" w:hanging="360"/>
      </w:pPr>
      <w:rPr>
        <w:rFonts w:ascii="Wingdings" w:hAnsi="Wingdings"/>
      </w:rPr>
    </w:lvl>
    <w:lvl w:ilvl="3" w:tplc="984630C4">
      <w:start w:val="1"/>
      <w:numFmt w:val="bullet"/>
      <w:lvlText w:val=""/>
      <w:lvlJc w:val="left"/>
      <w:pPr>
        <w:ind w:left="1600" w:hanging="360"/>
      </w:pPr>
      <w:rPr>
        <w:rFonts w:ascii="Symbol" w:hAnsi="Symbol"/>
      </w:rPr>
    </w:lvl>
    <w:lvl w:ilvl="4" w:tplc="4D04E3B8">
      <w:start w:val="1"/>
      <w:numFmt w:val="bullet"/>
      <w:lvlText w:val="o"/>
      <w:lvlJc w:val="left"/>
      <w:pPr>
        <w:ind w:left="2000" w:hanging="360"/>
      </w:pPr>
      <w:rPr>
        <w:rFonts w:ascii="Courier New" w:hAnsi="Courier New"/>
      </w:rPr>
    </w:lvl>
    <w:lvl w:ilvl="5" w:tplc="A6CC5A5C">
      <w:start w:val="1"/>
      <w:numFmt w:val="bullet"/>
      <w:lvlText w:val=""/>
      <w:lvlJc w:val="left"/>
      <w:pPr>
        <w:ind w:left="2400" w:hanging="360"/>
      </w:pPr>
      <w:rPr>
        <w:rFonts w:ascii="Wingdings" w:hAnsi="Wingdings"/>
      </w:rPr>
    </w:lvl>
    <w:lvl w:ilvl="6" w:tplc="1938F640">
      <w:start w:val="1"/>
      <w:numFmt w:val="bullet"/>
      <w:lvlText w:val=""/>
      <w:lvlJc w:val="left"/>
      <w:pPr>
        <w:ind w:left="2800" w:hanging="360"/>
      </w:pPr>
      <w:rPr>
        <w:rFonts w:ascii="Symbol" w:hAnsi="Symbol"/>
      </w:rPr>
    </w:lvl>
    <w:lvl w:ilvl="7" w:tplc="78C49AAE">
      <w:start w:val="1"/>
      <w:numFmt w:val="bullet"/>
      <w:lvlText w:val="o"/>
      <w:lvlJc w:val="left"/>
      <w:pPr>
        <w:ind w:left="3200" w:hanging="360"/>
      </w:pPr>
      <w:rPr>
        <w:rFonts w:ascii="Courier New" w:hAnsi="Courier New"/>
      </w:rPr>
    </w:lvl>
    <w:lvl w:ilvl="8" w:tplc="92C03C6E">
      <w:numFmt w:val="decimal"/>
      <w:lvlText w:val=""/>
      <w:lvlJc w:val="left"/>
    </w:lvl>
  </w:abstractNum>
  <w:num w:numId="1" w16cid:durableId="1967735957">
    <w:abstractNumId w:val="8"/>
  </w:num>
  <w:num w:numId="2" w16cid:durableId="437724422">
    <w:abstractNumId w:val="12"/>
  </w:num>
  <w:num w:numId="3" w16cid:durableId="1359355057">
    <w:abstractNumId w:val="3"/>
  </w:num>
  <w:num w:numId="4" w16cid:durableId="364059958">
    <w:abstractNumId w:val="7"/>
  </w:num>
  <w:num w:numId="5" w16cid:durableId="1634091249">
    <w:abstractNumId w:val="13"/>
  </w:num>
  <w:num w:numId="6" w16cid:durableId="1995912026">
    <w:abstractNumId w:val="14"/>
  </w:num>
  <w:num w:numId="7" w16cid:durableId="456801085">
    <w:abstractNumId w:val="2"/>
  </w:num>
  <w:num w:numId="8" w16cid:durableId="999774130">
    <w:abstractNumId w:val="1"/>
  </w:num>
  <w:num w:numId="9" w16cid:durableId="1200817019">
    <w:abstractNumId w:val="0"/>
  </w:num>
  <w:num w:numId="10" w16cid:durableId="789206750">
    <w:abstractNumId w:val="10"/>
  </w:num>
  <w:num w:numId="11" w16cid:durableId="830410125">
    <w:abstractNumId w:val="11"/>
  </w:num>
  <w:num w:numId="12" w16cid:durableId="1014456811">
    <w:abstractNumId w:val="4"/>
  </w:num>
  <w:num w:numId="13" w16cid:durableId="585576582">
    <w:abstractNumId w:val="5"/>
  </w:num>
  <w:num w:numId="14" w16cid:durableId="2020502663">
    <w:abstractNumId w:val="9"/>
  </w:num>
  <w:num w:numId="15" w16cid:durableId="789200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E95"/>
    <w:rsid w:val="003A7F66"/>
    <w:rsid w:val="0052405B"/>
    <w:rsid w:val="00693B15"/>
    <w:rsid w:val="006C56DD"/>
    <w:rsid w:val="006F2411"/>
    <w:rsid w:val="0090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1B22"/>
  <w15:docId w15:val="{EE4CA0AD-5EEB-4174-8BA1-067D78C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DD"/>
  </w:style>
  <w:style w:type="paragraph" w:styleId="Footer">
    <w:name w:val="footer"/>
    <w:basedOn w:val="Normal"/>
    <w:link w:val="FooterChar"/>
    <w:uiPriority w:val="99"/>
    <w:unhideWhenUsed/>
    <w:rsid w:val="006C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Elizabeth Barney</cp:lastModifiedBy>
  <cp:revision>2</cp:revision>
  <dcterms:created xsi:type="dcterms:W3CDTF">2025-01-25T03:53:00Z</dcterms:created>
  <dcterms:modified xsi:type="dcterms:W3CDTF">2025-01-25T03:53:00Z</dcterms:modified>
</cp:coreProperties>
</file>